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C7B" w14:textId="194558E8" w:rsidR="00B6781E" w:rsidRDefault="00435C83" w:rsidP="00C33FE6">
      <w:pPr>
        <w:pStyle w:val="documento"/>
        <w:jc w:val="center"/>
        <w:rPr>
          <w:b/>
        </w:rPr>
      </w:pPr>
      <w:r w:rsidRPr="00435C83">
        <w:rPr>
          <w:b/>
        </w:rPr>
        <w:t xml:space="preserve">ÓRGANO AUTÓNOMO: </w:t>
      </w:r>
      <w:r w:rsidR="005D29A2">
        <w:rPr>
          <w:b/>
        </w:rPr>
        <w:t xml:space="preserve">INSTITUTO DE </w:t>
      </w:r>
      <w:r w:rsidR="00C310F5">
        <w:rPr>
          <w:b/>
        </w:rPr>
        <w:t>TRANSPARENCIA, ACCESO A LA INFORMACIÓ</w:t>
      </w:r>
      <w:r w:rsidR="005D29A2">
        <w:rPr>
          <w:b/>
        </w:rPr>
        <w:t>N PÚBLICA</w:t>
      </w:r>
      <w:r w:rsidR="00C310F5">
        <w:rPr>
          <w:b/>
        </w:rPr>
        <w:t xml:space="preserve">, </w:t>
      </w:r>
      <w:r w:rsidR="005D29A2">
        <w:rPr>
          <w:b/>
        </w:rPr>
        <w:t xml:space="preserve">PROTECCIÓN DE DATOS PERSONALES </w:t>
      </w:r>
      <w:r w:rsidR="00C310F5">
        <w:rPr>
          <w:b/>
        </w:rPr>
        <w:t>Y RENDICIÓN DE CUENTA</w:t>
      </w:r>
      <w:r w:rsidR="00B6781E">
        <w:rPr>
          <w:b/>
        </w:rPr>
        <w:t>S</w:t>
      </w:r>
    </w:p>
    <w:p w14:paraId="14BCD982" w14:textId="483D4367" w:rsidR="00C310F5" w:rsidRDefault="00C310F5" w:rsidP="00F41403">
      <w:pPr>
        <w:pStyle w:val="documento"/>
        <w:jc w:val="center"/>
        <w:rPr>
          <w:b/>
        </w:rPr>
      </w:pPr>
      <w:r>
        <w:rPr>
          <w:b/>
        </w:rPr>
        <w:t>DE LA CIUDAD DE MÉXICO</w:t>
      </w:r>
    </w:p>
    <w:p w14:paraId="59FE9A02" w14:textId="7E552850" w:rsidR="00B2580E" w:rsidRDefault="00B2580E" w:rsidP="00E61201">
      <w:pPr>
        <w:pStyle w:val="documento"/>
        <w:jc w:val="center"/>
        <w:rPr>
          <w:b/>
        </w:rPr>
      </w:pPr>
      <w:r w:rsidRPr="0076547D">
        <w:rPr>
          <w:b/>
        </w:rPr>
        <w:t>NOTAS A LOS</w:t>
      </w:r>
      <w:r w:rsidR="00272149">
        <w:rPr>
          <w:b/>
        </w:rPr>
        <w:t xml:space="preserve"> </w:t>
      </w:r>
      <w:r w:rsidRPr="0076547D">
        <w:rPr>
          <w:b/>
        </w:rPr>
        <w:t>ESTADOS FINANCIEROS</w:t>
      </w:r>
      <w:r w:rsidR="00191ECF">
        <w:rPr>
          <w:b/>
        </w:rPr>
        <w:t xml:space="preserve"> </w:t>
      </w:r>
      <w:r w:rsidR="00191ECF" w:rsidRPr="00E06C8E">
        <w:rPr>
          <w:b/>
        </w:rPr>
        <w:t xml:space="preserve">AL </w:t>
      </w:r>
      <w:r w:rsidR="00086BDB">
        <w:rPr>
          <w:b/>
        </w:rPr>
        <w:t>3</w:t>
      </w:r>
      <w:r w:rsidR="0091250A">
        <w:rPr>
          <w:b/>
        </w:rPr>
        <w:t>1</w:t>
      </w:r>
      <w:r w:rsidR="00086BDB">
        <w:rPr>
          <w:b/>
        </w:rPr>
        <w:t xml:space="preserve"> DE </w:t>
      </w:r>
      <w:r w:rsidR="0091250A">
        <w:rPr>
          <w:b/>
        </w:rPr>
        <w:t>DIC</w:t>
      </w:r>
      <w:r w:rsidR="00BD2645">
        <w:rPr>
          <w:b/>
        </w:rPr>
        <w:t>IEM</w:t>
      </w:r>
      <w:r w:rsidR="00E61201">
        <w:rPr>
          <w:b/>
        </w:rPr>
        <w:t>BRE</w:t>
      </w:r>
      <w:r w:rsidR="00BF6081">
        <w:rPr>
          <w:b/>
        </w:rPr>
        <w:t xml:space="preserve"> </w:t>
      </w:r>
      <w:r w:rsidR="00233DB2" w:rsidRPr="00E06C8E">
        <w:rPr>
          <w:b/>
        </w:rPr>
        <w:t>D</w:t>
      </w:r>
      <w:r w:rsidR="00D96169" w:rsidRPr="00E06C8E">
        <w:rPr>
          <w:b/>
        </w:rPr>
        <w:t xml:space="preserve">E </w:t>
      </w:r>
      <w:r w:rsidR="00D54D59">
        <w:rPr>
          <w:b/>
        </w:rPr>
        <w:t>202</w:t>
      </w:r>
      <w:r w:rsidR="00BF6081">
        <w:rPr>
          <w:b/>
        </w:rPr>
        <w:t>5</w:t>
      </w:r>
    </w:p>
    <w:p w14:paraId="176720BC" w14:textId="57807111" w:rsidR="00B2580E" w:rsidRDefault="009A4880" w:rsidP="00B2580E">
      <w:pPr>
        <w:pStyle w:val="documento"/>
        <w:jc w:val="center"/>
        <w:rPr>
          <w:b/>
        </w:rPr>
      </w:pPr>
      <w:r>
        <w:rPr>
          <w:b/>
        </w:rPr>
        <w:t>(CIFRAS EN PESOS)</w:t>
      </w:r>
    </w:p>
    <w:p w14:paraId="757E8119" w14:textId="77777777" w:rsidR="009A4880" w:rsidRPr="003B2B12" w:rsidRDefault="009A4880" w:rsidP="00B2580E">
      <w:pPr>
        <w:pStyle w:val="documento"/>
        <w:jc w:val="center"/>
        <w:rPr>
          <w:b/>
        </w:rPr>
      </w:pPr>
    </w:p>
    <w:p w14:paraId="6932BB64" w14:textId="06449FAB" w:rsidR="00197BFC" w:rsidRPr="003B2B12" w:rsidRDefault="00197BFC" w:rsidP="00BD2189">
      <w:pPr>
        <w:pStyle w:val="documento"/>
        <w:numPr>
          <w:ilvl w:val="0"/>
          <w:numId w:val="19"/>
        </w:numPr>
        <w:ind w:left="567" w:hanging="567"/>
        <w:jc w:val="center"/>
        <w:rPr>
          <w:b/>
        </w:rPr>
      </w:pPr>
      <w:r w:rsidRPr="003B2B12">
        <w:rPr>
          <w:b/>
        </w:rPr>
        <w:t>NOTAS DE GESTIÓN ADMINISTRATIV</w:t>
      </w:r>
      <w:r w:rsidR="00095D5D">
        <w:rPr>
          <w:b/>
        </w:rPr>
        <w:t>A</w:t>
      </w:r>
    </w:p>
    <w:p w14:paraId="5A4BCD42" w14:textId="77777777" w:rsidR="00197BFC" w:rsidRPr="00196151" w:rsidRDefault="00197BFC" w:rsidP="00197BFC">
      <w:pPr>
        <w:pStyle w:val="documento"/>
      </w:pPr>
    </w:p>
    <w:p w14:paraId="290E4654" w14:textId="77777777" w:rsidR="00197BFC" w:rsidRPr="003B2B12" w:rsidRDefault="00197BFC" w:rsidP="00197BFC">
      <w:pPr>
        <w:pStyle w:val="documento"/>
        <w:tabs>
          <w:tab w:val="left" w:pos="567"/>
        </w:tabs>
        <w:rPr>
          <w:b/>
        </w:rPr>
      </w:pPr>
      <w:r w:rsidRPr="003B2B12">
        <w:rPr>
          <w:b/>
        </w:rPr>
        <w:t>1.</w:t>
      </w:r>
      <w:r w:rsidRPr="003B2B12">
        <w:rPr>
          <w:b/>
        </w:rPr>
        <w:tab/>
        <w:t>Introducción</w:t>
      </w:r>
    </w:p>
    <w:p w14:paraId="23ACC6D4" w14:textId="77777777" w:rsidR="00197BFC" w:rsidRDefault="00197BFC" w:rsidP="00197BFC">
      <w:pPr>
        <w:pStyle w:val="documento"/>
      </w:pPr>
    </w:p>
    <w:p w14:paraId="36548357" w14:textId="795C878A" w:rsidR="00197BFC" w:rsidRPr="00196151" w:rsidRDefault="00197BFC" w:rsidP="00197BFC">
      <w:pPr>
        <w:pStyle w:val="documento"/>
      </w:pPr>
      <w:r w:rsidRPr="00196151">
        <w:t xml:space="preserve">Los Estados Financieros de los entes públicos, proveen de información financiera a los principales usuarios de </w:t>
      </w:r>
      <w:r w:rsidR="002A3ED8">
        <w:t>é</w:t>
      </w:r>
      <w:r w:rsidR="002A3ED8" w:rsidRPr="00196151">
        <w:t>sta</w:t>
      </w:r>
      <w:r w:rsidRPr="00196151">
        <w:t>, a</w:t>
      </w:r>
      <w:r>
        <w:t xml:space="preserve">l </w:t>
      </w:r>
      <w:r w:rsidRPr="00196151">
        <w:t>Congreso y a los ciudadanos.</w:t>
      </w:r>
    </w:p>
    <w:p w14:paraId="633F6FA7" w14:textId="77777777" w:rsidR="00197BFC" w:rsidRDefault="00197BFC" w:rsidP="00197BFC">
      <w:pPr>
        <w:pStyle w:val="documento"/>
        <w:tabs>
          <w:tab w:val="left" w:pos="567"/>
        </w:tabs>
        <w:rPr>
          <w:b/>
        </w:rPr>
      </w:pPr>
    </w:p>
    <w:p w14:paraId="13AB4BB6" w14:textId="2027F3A8" w:rsidR="00197BFC" w:rsidRPr="003B2B12" w:rsidRDefault="00197BFC" w:rsidP="00197BFC">
      <w:pPr>
        <w:pStyle w:val="documento"/>
        <w:tabs>
          <w:tab w:val="left" w:pos="567"/>
        </w:tabs>
        <w:rPr>
          <w:b/>
        </w:rPr>
      </w:pPr>
      <w:r>
        <w:rPr>
          <w:b/>
        </w:rPr>
        <w:t>2</w:t>
      </w:r>
      <w:r w:rsidRPr="003B2B12">
        <w:rPr>
          <w:b/>
        </w:rPr>
        <w:t>.</w:t>
      </w:r>
      <w:r w:rsidRPr="003B2B12">
        <w:rPr>
          <w:b/>
        </w:rPr>
        <w:tab/>
        <w:t>Autorización e Historia</w:t>
      </w:r>
    </w:p>
    <w:p w14:paraId="2D844A21" w14:textId="77777777" w:rsidR="00197BFC" w:rsidRDefault="00197BFC" w:rsidP="00197BFC">
      <w:pPr>
        <w:pStyle w:val="documento"/>
      </w:pPr>
    </w:p>
    <w:p w14:paraId="471C92A1" w14:textId="751999A4" w:rsidR="00197BFC" w:rsidRDefault="00197BFC" w:rsidP="006B3FC5">
      <w:pPr>
        <w:pStyle w:val="documento"/>
        <w:ind w:left="708"/>
      </w:pPr>
      <w:r>
        <w:t>Mediante publicación del Decreto correspondiente en la Gaceta Oficial del Distrito Federal, el 28 de octubre de 2005 fue reformada la Ley de Transparencia y Acceso a la Información Pública del Distrito Federal, creándose el Instituto de Acceso a la Información Pública del Distrito Federal.</w:t>
      </w:r>
    </w:p>
    <w:p w14:paraId="2E31FEA2" w14:textId="77777777" w:rsidR="00197BFC" w:rsidRDefault="00197BFC" w:rsidP="00197BFC">
      <w:pPr>
        <w:pStyle w:val="documento"/>
      </w:pPr>
    </w:p>
    <w:p w14:paraId="7EF731FE" w14:textId="0E068BEB" w:rsidR="00790CEA" w:rsidRDefault="00197BFC" w:rsidP="00197BFC">
      <w:pPr>
        <w:pStyle w:val="documento"/>
      </w:pPr>
      <w:r>
        <w:t xml:space="preserve">El 29 de agosto de 2011 se publicó en la Gaceta Oficial del Distrito Federal el Decreto por el que se reforman, </w:t>
      </w:r>
    </w:p>
    <w:p w14:paraId="4F026604" w14:textId="7CD47E1E" w:rsidR="00197BFC" w:rsidRDefault="00197BFC" w:rsidP="00197BFC">
      <w:pPr>
        <w:pStyle w:val="documento"/>
      </w:pPr>
      <w:r>
        <w:t>Distrito Federal, a través del cual se estableció el cambio de denominación del Instituto, para adoptar el nombre de Instituto de Acceso a la Información Pública y Protección de Datos Personales del Distrito Federal.</w:t>
      </w:r>
    </w:p>
    <w:p w14:paraId="2A108723" w14:textId="77777777" w:rsidR="00197BFC" w:rsidRDefault="00197BFC" w:rsidP="00197BFC">
      <w:pPr>
        <w:pStyle w:val="documento"/>
      </w:pPr>
    </w:p>
    <w:p w14:paraId="571D21D4" w14:textId="77777777" w:rsidR="00197BFC" w:rsidRDefault="00197BFC" w:rsidP="00197BFC">
      <w:pPr>
        <w:autoSpaceDE w:val="0"/>
        <w:autoSpaceDN w:val="0"/>
        <w:adjustRightInd w:val="0"/>
        <w:spacing w:after="0"/>
        <w:ind w:left="0" w:firstLine="0"/>
        <w:rPr>
          <w:rFonts w:ascii="Gotham Rounded Book" w:hAnsi="Gotham Rounded Book"/>
        </w:rPr>
      </w:pPr>
      <w:r w:rsidRPr="005609FC">
        <w:rPr>
          <w:rFonts w:ascii="Gotham Rounded Book" w:hAnsi="Gotham Rounded Book"/>
        </w:rPr>
        <w:t xml:space="preserve">El 6 de mayo de 2016 se publicó en la Gaceta Oficial de la Ciudad de México, </w:t>
      </w:r>
      <w:r>
        <w:rPr>
          <w:rFonts w:ascii="Gotham Rounded Book" w:hAnsi="Gotham Rounded Book"/>
        </w:rPr>
        <w:t xml:space="preserve">el </w:t>
      </w:r>
      <w:r w:rsidRPr="005609FC">
        <w:rPr>
          <w:rFonts w:ascii="Gotham Rounded Book" w:hAnsi="Gotham Rounded Book"/>
        </w:rPr>
        <w:t>Decreto por el que se expide la 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 citando en su artículo 37, que e</w:t>
      </w:r>
      <w:r w:rsidRPr="009B4E3A">
        <w:rPr>
          <w:rFonts w:ascii="Gotham Rounded Book" w:hAnsi="Gotham Rounded Book"/>
        </w:rPr>
        <w:t>l Instituto es un órgano autónomo de la Ciudad de México, especializado, independiente, imparcial y</w:t>
      </w:r>
      <w:r>
        <w:rPr>
          <w:rFonts w:ascii="Gotham Rounded Book" w:hAnsi="Gotham Rounded Book"/>
        </w:rPr>
        <w:t xml:space="preserve"> </w:t>
      </w:r>
      <w:r w:rsidRPr="009B4E3A">
        <w:rPr>
          <w:rFonts w:ascii="Gotham Rounded Book" w:hAnsi="Gotham Rounded Book"/>
        </w:rPr>
        <w:t xml:space="preserve">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6o. de la Constitución Política de los Estados Unidos Mexicanos, la Constitución Política de la Ciudad de México, la Ley General </w:t>
      </w:r>
      <w:r>
        <w:rPr>
          <w:rFonts w:ascii="Gotham Rounded Book" w:hAnsi="Gotham Rounded Book"/>
        </w:rPr>
        <w:t xml:space="preserve">de Transparencia y Acceso a la Información Pública y la </w:t>
      </w:r>
      <w:r w:rsidRPr="005609FC">
        <w:rPr>
          <w:rFonts w:ascii="Gotham Rounded Book" w:hAnsi="Gotham Rounded Book"/>
        </w:rPr>
        <w:t>Ley de Transparencia, Acceso a la Información Pública y</w:t>
      </w:r>
      <w:r>
        <w:rPr>
          <w:rFonts w:ascii="Gotham Rounded Book" w:hAnsi="Gotham Rounded Book"/>
        </w:rPr>
        <w:t xml:space="preserve"> </w:t>
      </w:r>
      <w:r w:rsidRPr="005609FC">
        <w:rPr>
          <w:rFonts w:ascii="Gotham Rounded Book" w:hAnsi="Gotham Rounded Book"/>
        </w:rPr>
        <w:t>Rendición de Cuentas de la Ciudad de México</w:t>
      </w:r>
      <w:r>
        <w:rPr>
          <w:rFonts w:ascii="Gotham Rounded Book" w:hAnsi="Gotham Rounded Book"/>
        </w:rPr>
        <w:t>.</w:t>
      </w:r>
    </w:p>
    <w:p w14:paraId="13A7B33C" w14:textId="77777777" w:rsidR="00197BFC" w:rsidRDefault="00197BFC" w:rsidP="00197BFC">
      <w:pPr>
        <w:autoSpaceDE w:val="0"/>
        <w:autoSpaceDN w:val="0"/>
        <w:adjustRightInd w:val="0"/>
        <w:spacing w:after="0"/>
        <w:ind w:left="0" w:firstLine="0"/>
        <w:rPr>
          <w:rFonts w:ascii="Gotham Rounded Book" w:hAnsi="Gotham Rounded Book"/>
        </w:rPr>
      </w:pPr>
    </w:p>
    <w:p w14:paraId="2393C9E2" w14:textId="220A25E2" w:rsidR="00197BFC" w:rsidRDefault="00197BFC" w:rsidP="00197BFC">
      <w:pPr>
        <w:pStyle w:val="documento"/>
      </w:pPr>
      <w:r>
        <w:t xml:space="preserve">Asimismo, de conformidad con el Artículo Décimo Séptimo Transitorio del Decreto por el que se expide la Ley de Transparencia, Acceso a la Información y Rendición de Cuentas de la Ciudad de México, indica que el Instituto de Acceso a la Información Pública y Protección de Datos Personales del Distrito Federal se extinguirá a partir del 1 de </w:t>
      </w:r>
      <w:r w:rsidR="009B71D3">
        <w:t>marzo</w:t>
      </w:r>
      <w:r>
        <w:t xml:space="preserve"> del 2018 y se creará el nuevo Instituto de Transparencia, Acceso a la Información Pública, Protección de Datos Personales y Rendición de Cuentas de la Ciudad de México.</w:t>
      </w:r>
    </w:p>
    <w:p w14:paraId="68B91E23" w14:textId="77777777" w:rsidR="00197BFC" w:rsidRDefault="00197BFC" w:rsidP="00197BFC">
      <w:pPr>
        <w:autoSpaceDE w:val="0"/>
        <w:autoSpaceDN w:val="0"/>
        <w:adjustRightInd w:val="0"/>
        <w:spacing w:after="0" w:line="240" w:lineRule="auto"/>
        <w:ind w:left="284" w:right="332" w:firstLine="0"/>
        <w:rPr>
          <w:rFonts w:ascii="Gotham Rounded Book" w:hAnsi="Gotham Rounded Book"/>
          <w:i/>
          <w:sz w:val="20"/>
          <w:szCs w:val="20"/>
        </w:rPr>
      </w:pPr>
    </w:p>
    <w:p w14:paraId="20C6249F" w14:textId="77777777" w:rsidR="00197BFC" w:rsidRPr="00B25997" w:rsidRDefault="00197BFC" w:rsidP="00197BFC">
      <w:pPr>
        <w:autoSpaceDE w:val="0"/>
        <w:autoSpaceDN w:val="0"/>
        <w:adjustRightInd w:val="0"/>
        <w:spacing w:after="0" w:line="240" w:lineRule="auto"/>
        <w:ind w:left="0" w:right="332" w:firstLine="0"/>
        <w:rPr>
          <w:i/>
          <w:sz w:val="20"/>
          <w:szCs w:val="20"/>
        </w:rPr>
      </w:pPr>
      <w:r w:rsidRPr="00B25997">
        <w:rPr>
          <w:rFonts w:ascii="Gotham Rounded Book" w:hAnsi="Gotham Rounded Book"/>
          <w:i/>
          <w:sz w:val="20"/>
          <w:szCs w:val="20"/>
        </w:rPr>
        <w:lastRenderedPageBreak/>
        <w:t>“DÉCIMO SÉPTIMO. El nuevo Instituto de Transparencia, Acceso a la Información Pública, Protección de Datos Personales y Rendición de Cuentas de la Ciudad de México que crea la presente Ley, con los Comisionados Ciudadanos que lo conformarán, entrará en operación a partir del primer día del mes de abril del año dos mil dieciocho, y como consecuencia se extinguirá el actual Instituto de Transparencia, Acceso a la Información Pública y Protección de Datos Personales del Distrito Federal.”</w:t>
      </w:r>
    </w:p>
    <w:p w14:paraId="6C779D8F" w14:textId="77777777" w:rsidR="00197BFC" w:rsidRDefault="00197BFC" w:rsidP="00197BFC">
      <w:pPr>
        <w:pStyle w:val="documento"/>
        <w:tabs>
          <w:tab w:val="left" w:pos="567"/>
        </w:tabs>
        <w:ind w:left="284" w:right="332"/>
        <w:rPr>
          <w:i/>
          <w:sz w:val="20"/>
          <w:szCs w:val="20"/>
        </w:rPr>
      </w:pPr>
    </w:p>
    <w:p w14:paraId="0E13F5AD" w14:textId="2ED0C977" w:rsidR="00384518" w:rsidRPr="00384518" w:rsidRDefault="00A726E2" w:rsidP="00A726E2">
      <w:pPr>
        <w:pStyle w:val="documento"/>
        <w:tabs>
          <w:tab w:val="left" w:pos="567"/>
        </w:tabs>
        <w:rPr>
          <w:bCs/>
        </w:rPr>
      </w:pPr>
      <w:r>
        <w:rPr>
          <w:bCs/>
        </w:rPr>
        <w:t xml:space="preserve">El día 19 de diciembre de 2025 se publicó </w:t>
      </w:r>
      <w:r w:rsidR="00C05500">
        <w:rPr>
          <w:bCs/>
        </w:rPr>
        <w:t xml:space="preserve">en el </w:t>
      </w:r>
      <w:r w:rsidR="00C05500" w:rsidRPr="00C05500">
        <w:rPr>
          <w:bCs/>
        </w:rPr>
        <w:t>No. 1762</w:t>
      </w:r>
      <w:r w:rsidR="00C05500">
        <w:rPr>
          <w:bCs/>
        </w:rPr>
        <w:t>, Tomo</w:t>
      </w:r>
      <w:r w:rsidR="00C05500" w:rsidRPr="00C05500">
        <w:rPr>
          <w:bCs/>
        </w:rPr>
        <w:t xml:space="preserve"> III</w:t>
      </w:r>
      <w:r w:rsidR="00C05500">
        <w:rPr>
          <w:bCs/>
        </w:rPr>
        <w:t xml:space="preserve">, de </w:t>
      </w:r>
      <w:r>
        <w:rPr>
          <w:bCs/>
        </w:rPr>
        <w:t xml:space="preserve">la Gaceta Oficial de la Ciudad de México, el </w:t>
      </w:r>
      <w:r w:rsidRPr="00A726E2">
        <w:rPr>
          <w:bCs/>
        </w:rPr>
        <w:t>Decreto por el que se adiciona el numeral 5 del apartado e) del artículo 7; se derogan el inciso d) del apartado a)</w:t>
      </w:r>
      <w:r>
        <w:rPr>
          <w:bCs/>
        </w:rPr>
        <w:t xml:space="preserve"> </w:t>
      </w:r>
      <w:r w:rsidRPr="00A726E2">
        <w:rPr>
          <w:bCs/>
        </w:rPr>
        <w:t>del artículo 46; y el artículo 49; y se reforma el numeral 2 del artículo 63, todos de la Constitución Política de la</w:t>
      </w:r>
      <w:r>
        <w:rPr>
          <w:bCs/>
        </w:rPr>
        <w:t xml:space="preserve"> </w:t>
      </w:r>
      <w:r w:rsidRPr="00A726E2">
        <w:rPr>
          <w:bCs/>
        </w:rPr>
        <w:t>Ciudad de México</w:t>
      </w:r>
      <w:r>
        <w:rPr>
          <w:bCs/>
        </w:rPr>
        <w:t xml:space="preserve">. </w:t>
      </w:r>
      <w:r w:rsidR="00065032">
        <w:rPr>
          <w:bCs/>
        </w:rPr>
        <w:t>Estableciendo lo siguiente:</w:t>
      </w:r>
    </w:p>
    <w:p w14:paraId="481782B4" w14:textId="77777777" w:rsidR="00384518" w:rsidRPr="00384518" w:rsidRDefault="00384518" w:rsidP="00197BFC">
      <w:pPr>
        <w:pStyle w:val="documento"/>
        <w:tabs>
          <w:tab w:val="left" w:pos="567"/>
        </w:tabs>
        <w:rPr>
          <w:bCs/>
        </w:rPr>
      </w:pPr>
    </w:p>
    <w:p w14:paraId="5879F749" w14:textId="287247C7" w:rsidR="00065032" w:rsidRPr="00065032" w:rsidRDefault="00065032" w:rsidP="00065032">
      <w:pPr>
        <w:pStyle w:val="documento"/>
        <w:tabs>
          <w:tab w:val="left" w:pos="567"/>
        </w:tabs>
        <w:rPr>
          <w:bCs/>
        </w:rPr>
      </w:pPr>
      <w:r w:rsidRPr="00065032">
        <w:rPr>
          <w:b/>
          <w:bCs/>
        </w:rPr>
        <w:t>ÚNICO. - SE ADICIONA EL NUMERAL 5 DEL APARTADO E) DEL ARTÍCULO 7; SE DEROGAN EL INCISO</w:t>
      </w:r>
      <w:r>
        <w:rPr>
          <w:b/>
          <w:bCs/>
        </w:rPr>
        <w:t xml:space="preserve"> </w:t>
      </w:r>
      <w:r w:rsidRPr="00065032">
        <w:rPr>
          <w:b/>
          <w:bCs/>
        </w:rPr>
        <w:t>D) DEL APARTADO A) DEL ARTÍCULO 46; Y EL ARTÍCULO 49; Y SE REFORMA EL NUMERAL 2 DEL</w:t>
      </w:r>
      <w:r>
        <w:rPr>
          <w:b/>
          <w:bCs/>
        </w:rPr>
        <w:t xml:space="preserve"> </w:t>
      </w:r>
      <w:r w:rsidRPr="00065032">
        <w:rPr>
          <w:b/>
          <w:bCs/>
        </w:rPr>
        <w:t>ARTÍCULO 63, TODOS DE LA CONSTITUCIÓN POLÍTICA DE LA CIUDAD DE MÉXICO</w:t>
      </w:r>
      <w:r w:rsidRPr="00065032">
        <w:rPr>
          <w:bCs/>
        </w:rPr>
        <w:t>, para quedar como</w:t>
      </w:r>
      <w:r>
        <w:rPr>
          <w:bCs/>
        </w:rPr>
        <w:t xml:space="preserve"> </w:t>
      </w:r>
      <w:r w:rsidRPr="00065032">
        <w:rPr>
          <w:bCs/>
        </w:rPr>
        <w:t>sigue:</w:t>
      </w:r>
    </w:p>
    <w:p w14:paraId="65D240F5" w14:textId="77777777" w:rsidR="00065032" w:rsidRDefault="00065032" w:rsidP="00065032">
      <w:pPr>
        <w:pStyle w:val="documento"/>
        <w:tabs>
          <w:tab w:val="left" w:pos="567"/>
        </w:tabs>
        <w:rPr>
          <w:b/>
          <w:bCs/>
        </w:rPr>
      </w:pPr>
    </w:p>
    <w:p w14:paraId="5A108E20" w14:textId="433866F3" w:rsidR="00065032" w:rsidRPr="00065032" w:rsidRDefault="00065032" w:rsidP="00065032">
      <w:pPr>
        <w:pStyle w:val="documento"/>
        <w:tabs>
          <w:tab w:val="left" w:pos="567"/>
        </w:tabs>
        <w:rPr>
          <w:b/>
          <w:bCs/>
        </w:rPr>
      </w:pPr>
      <w:r w:rsidRPr="00065032">
        <w:rPr>
          <w:b/>
          <w:bCs/>
        </w:rPr>
        <w:t>ARTÍCULO 7</w:t>
      </w:r>
    </w:p>
    <w:p w14:paraId="48293CF6" w14:textId="77777777" w:rsidR="00065032" w:rsidRPr="00065032" w:rsidRDefault="00065032" w:rsidP="00065032">
      <w:pPr>
        <w:pStyle w:val="documento"/>
        <w:tabs>
          <w:tab w:val="left" w:pos="567"/>
        </w:tabs>
        <w:rPr>
          <w:b/>
          <w:bCs/>
        </w:rPr>
      </w:pPr>
      <w:r w:rsidRPr="00065032">
        <w:rPr>
          <w:b/>
          <w:bCs/>
        </w:rPr>
        <w:t>Ciudad Democrática</w:t>
      </w:r>
    </w:p>
    <w:p w14:paraId="71149350" w14:textId="77777777" w:rsidR="00065032" w:rsidRPr="00065032" w:rsidRDefault="00065032" w:rsidP="00065032">
      <w:pPr>
        <w:pStyle w:val="documento"/>
        <w:tabs>
          <w:tab w:val="left" w:pos="567"/>
        </w:tabs>
        <w:rPr>
          <w:bCs/>
        </w:rPr>
      </w:pPr>
      <w:r w:rsidRPr="00065032">
        <w:rPr>
          <w:bCs/>
        </w:rPr>
        <w:t xml:space="preserve">A </w:t>
      </w:r>
      <w:proofErr w:type="spellStart"/>
      <w:r w:rsidRPr="00065032">
        <w:rPr>
          <w:bCs/>
        </w:rPr>
        <w:t>a</w:t>
      </w:r>
      <w:proofErr w:type="spellEnd"/>
      <w:r w:rsidRPr="00065032">
        <w:rPr>
          <w:bCs/>
        </w:rPr>
        <w:t xml:space="preserve"> D. …</w:t>
      </w:r>
    </w:p>
    <w:p w14:paraId="3D645E1F" w14:textId="77777777" w:rsidR="00065032" w:rsidRPr="00065032" w:rsidRDefault="00065032" w:rsidP="00065032">
      <w:pPr>
        <w:pStyle w:val="documento"/>
        <w:tabs>
          <w:tab w:val="left" w:pos="567"/>
        </w:tabs>
        <w:rPr>
          <w:bCs/>
        </w:rPr>
      </w:pPr>
      <w:r w:rsidRPr="00065032">
        <w:rPr>
          <w:bCs/>
        </w:rPr>
        <w:t>E…</w:t>
      </w:r>
    </w:p>
    <w:p w14:paraId="4E7BA10E" w14:textId="77777777" w:rsidR="00065032" w:rsidRPr="00065032" w:rsidRDefault="00065032" w:rsidP="00065032">
      <w:pPr>
        <w:pStyle w:val="documento"/>
        <w:tabs>
          <w:tab w:val="left" w:pos="567"/>
        </w:tabs>
        <w:rPr>
          <w:bCs/>
        </w:rPr>
      </w:pPr>
      <w:r w:rsidRPr="00065032">
        <w:rPr>
          <w:bCs/>
        </w:rPr>
        <w:t>1 a 4. …</w:t>
      </w:r>
    </w:p>
    <w:p w14:paraId="11E8DA3D" w14:textId="18645861" w:rsidR="00065032" w:rsidRPr="00065032" w:rsidRDefault="00065032" w:rsidP="00065032">
      <w:pPr>
        <w:pStyle w:val="documento"/>
        <w:tabs>
          <w:tab w:val="left" w:pos="567"/>
        </w:tabs>
        <w:rPr>
          <w:bCs/>
        </w:rPr>
      </w:pPr>
      <w:r w:rsidRPr="00065032">
        <w:rPr>
          <w:bCs/>
        </w:rPr>
        <w:t>5. La defensa y garantía del derecho de acceso a la información pública, privacidad y protección de datos personales en</w:t>
      </w:r>
      <w:r w:rsidR="00217464">
        <w:rPr>
          <w:bCs/>
        </w:rPr>
        <w:t xml:space="preserve"> </w:t>
      </w:r>
      <w:r w:rsidRPr="00065032">
        <w:rPr>
          <w:bCs/>
        </w:rPr>
        <w:t>posesión de sujetos obligados, estará a cargo de la Secretaría de la Contraloría General de la Ciudad de México a través del</w:t>
      </w:r>
      <w:r w:rsidR="00217464">
        <w:rPr>
          <w:bCs/>
        </w:rPr>
        <w:t xml:space="preserve"> </w:t>
      </w:r>
      <w:r w:rsidRPr="00065032">
        <w:rPr>
          <w:bCs/>
        </w:rPr>
        <w:t>órgano desconcentrado que para tal efecto prevea la ley, así como de las autoridades garantes que corresponda.</w:t>
      </w:r>
    </w:p>
    <w:p w14:paraId="2D0900DF" w14:textId="77777777" w:rsidR="00065032" w:rsidRPr="00065032" w:rsidRDefault="00065032" w:rsidP="00065032">
      <w:pPr>
        <w:pStyle w:val="documento"/>
        <w:tabs>
          <w:tab w:val="left" w:pos="567"/>
        </w:tabs>
        <w:rPr>
          <w:bCs/>
        </w:rPr>
      </w:pPr>
      <w:r w:rsidRPr="00065032">
        <w:rPr>
          <w:bCs/>
        </w:rPr>
        <w:t>F. …</w:t>
      </w:r>
    </w:p>
    <w:p w14:paraId="4D733304" w14:textId="77777777" w:rsidR="00065032" w:rsidRPr="00065032" w:rsidRDefault="00065032" w:rsidP="00065032">
      <w:pPr>
        <w:pStyle w:val="documento"/>
        <w:tabs>
          <w:tab w:val="left" w:pos="567"/>
        </w:tabs>
        <w:rPr>
          <w:b/>
          <w:bCs/>
        </w:rPr>
      </w:pPr>
      <w:r w:rsidRPr="00065032">
        <w:rPr>
          <w:b/>
          <w:bCs/>
        </w:rPr>
        <w:t>Artículo 46</w:t>
      </w:r>
    </w:p>
    <w:p w14:paraId="57790FA5" w14:textId="77777777" w:rsidR="00065032" w:rsidRPr="00065032" w:rsidRDefault="00065032" w:rsidP="00065032">
      <w:pPr>
        <w:pStyle w:val="documento"/>
        <w:tabs>
          <w:tab w:val="left" w:pos="567"/>
        </w:tabs>
        <w:rPr>
          <w:b/>
          <w:bCs/>
        </w:rPr>
      </w:pPr>
      <w:r w:rsidRPr="00065032">
        <w:rPr>
          <w:b/>
          <w:bCs/>
        </w:rPr>
        <w:t>Organismos Autónomos</w:t>
      </w:r>
    </w:p>
    <w:p w14:paraId="5A5A1C0F" w14:textId="77777777" w:rsidR="00065032" w:rsidRPr="00065032" w:rsidRDefault="00065032" w:rsidP="00065032">
      <w:pPr>
        <w:pStyle w:val="documento"/>
        <w:tabs>
          <w:tab w:val="left" w:pos="567"/>
        </w:tabs>
        <w:rPr>
          <w:bCs/>
        </w:rPr>
      </w:pPr>
      <w:r w:rsidRPr="00065032">
        <w:rPr>
          <w:bCs/>
        </w:rPr>
        <w:t>A. …</w:t>
      </w:r>
    </w:p>
    <w:p w14:paraId="4DF35399" w14:textId="77777777" w:rsidR="00065032" w:rsidRPr="00065032" w:rsidRDefault="00065032" w:rsidP="00065032">
      <w:pPr>
        <w:pStyle w:val="documento"/>
        <w:tabs>
          <w:tab w:val="left" w:pos="567"/>
        </w:tabs>
        <w:rPr>
          <w:bCs/>
        </w:rPr>
      </w:pPr>
      <w:r w:rsidRPr="00065032">
        <w:rPr>
          <w:bCs/>
        </w:rPr>
        <w:t>…</w:t>
      </w:r>
    </w:p>
    <w:p w14:paraId="0ADB00DB" w14:textId="77777777" w:rsidR="00065032" w:rsidRPr="00065032" w:rsidRDefault="00065032" w:rsidP="00065032">
      <w:pPr>
        <w:pStyle w:val="documento"/>
        <w:tabs>
          <w:tab w:val="left" w:pos="567"/>
        </w:tabs>
        <w:rPr>
          <w:bCs/>
        </w:rPr>
      </w:pPr>
      <w:r w:rsidRPr="00065032">
        <w:rPr>
          <w:bCs/>
        </w:rPr>
        <w:t>a) a c) …</w:t>
      </w:r>
    </w:p>
    <w:p w14:paraId="0EBC9718" w14:textId="77777777" w:rsidR="00065032" w:rsidRPr="00065032" w:rsidRDefault="00065032" w:rsidP="00065032">
      <w:pPr>
        <w:pStyle w:val="documento"/>
        <w:tabs>
          <w:tab w:val="left" w:pos="567"/>
        </w:tabs>
        <w:rPr>
          <w:bCs/>
        </w:rPr>
      </w:pPr>
      <w:r w:rsidRPr="00065032">
        <w:rPr>
          <w:bCs/>
        </w:rPr>
        <w:t>d) Se deroga</w:t>
      </w:r>
    </w:p>
    <w:p w14:paraId="73FD3CC5" w14:textId="77777777" w:rsidR="00065032" w:rsidRPr="00065032" w:rsidRDefault="00065032" w:rsidP="00065032">
      <w:pPr>
        <w:pStyle w:val="documento"/>
        <w:tabs>
          <w:tab w:val="left" w:pos="567"/>
        </w:tabs>
        <w:rPr>
          <w:bCs/>
        </w:rPr>
      </w:pPr>
      <w:r w:rsidRPr="00065032">
        <w:rPr>
          <w:bCs/>
        </w:rPr>
        <w:t>e) a g) …</w:t>
      </w:r>
    </w:p>
    <w:p w14:paraId="55115597" w14:textId="77777777" w:rsidR="00065032" w:rsidRPr="00065032" w:rsidRDefault="00065032" w:rsidP="00065032">
      <w:pPr>
        <w:pStyle w:val="documento"/>
        <w:tabs>
          <w:tab w:val="left" w:pos="567"/>
        </w:tabs>
        <w:rPr>
          <w:bCs/>
        </w:rPr>
      </w:pPr>
      <w:r w:rsidRPr="00065032">
        <w:rPr>
          <w:bCs/>
        </w:rPr>
        <w:t>B. …</w:t>
      </w:r>
    </w:p>
    <w:p w14:paraId="3CD409B7" w14:textId="660C6058" w:rsidR="00065032" w:rsidRPr="00065032" w:rsidRDefault="00065032" w:rsidP="00065032">
      <w:pPr>
        <w:pStyle w:val="documento"/>
        <w:tabs>
          <w:tab w:val="left" w:pos="567"/>
        </w:tabs>
        <w:rPr>
          <w:bCs/>
        </w:rPr>
      </w:pPr>
      <w:r w:rsidRPr="00065032">
        <w:rPr>
          <w:bCs/>
        </w:rPr>
        <w:t>1. a 4. …</w:t>
      </w:r>
    </w:p>
    <w:p w14:paraId="2D858A92" w14:textId="77777777" w:rsidR="00065032" w:rsidRPr="00065032" w:rsidRDefault="00065032" w:rsidP="00065032">
      <w:pPr>
        <w:pStyle w:val="documento"/>
        <w:tabs>
          <w:tab w:val="left" w:pos="567"/>
        </w:tabs>
        <w:rPr>
          <w:bCs/>
        </w:rPr>
      </w:pPr>
      <w:r w:rsidRPr="00065032">
        <w:rPr>
          <w:bCs/>
        </w:rPr>
        <w:t>C. …</w:t>
      </w:r>
    </w:p>
    <w:p w14:paraId="7721DBC0" w14:textId="77777777" w:rsidR="00065032" w:rsidRPr="00065032" w:rsidRDefault="00065032" w:rsidP="00065032">
      <w:pPr>
        <w:pStyle w:val="documento"/>
        <w:tabs>
          <w:tab w:val="left" w:pos="567"/>
        </w:tabs>
        <w:rPr>
          <w:bCs/>
        </w:rPr>
      </w:pPr>
      <w:r w:rsidRPr="00065032">
        <w:rPr>
          <w:bCs/>
        </w:rPr>
        <w:t>1. a 8. …</w:t>
      </w:r>
    </w:p>
    <w:p w14:paraId="62D8A099" w14:textId="77777777" w:rsidR="00217464" w:rsidRDefault="00217464" w:rsidP="00065032">
      <w:pPr>
        <w:pStyle w:val="documento"/>
        <w:tabs>
          <w:tab w:val="left" w:pos="567"/>
        </w:tabs>
        <w:rPr>
          <w:b/>
          <w:bCs/>
        </w:rPr>
      </w:pPr>
    </w:p>
    <w:p w14:paraId="68F85759" w14:textId="5C9F359D" w:rsidR="00065032" w:rsidRPr="00065032" w:rsidRDefault="00065032" w:rsidP="00065032">
      <w:pPr>
        <w:pStyle w:val="documento"/>
        <w:tabs>
          <w:tab w:val="left" w:pos="567"/>
        </w:tabs>
        <w:rPr>
          <w:b/>
          <w:bCs/>
        </w:rPr>
      </w:pPr>
      <w:r w:rsidRPr="00065032">
        <w:rPr>
          <w:b/>
          <w:bCs/>
        </w:rPr>
        <w:t>ARTÍCULO 49</w:t>
      </w:r>
    </w:p>
    <w:p w14:paraId="1A3BE240" w14:textId="77777777" w:rsidR="00065032" w:rsidRPr="00065032" w:rsidRDefault="00065032" w:rsidP="00065032">
      <w:pPr>
        <w:pStyle w:val="documento"/>
        <w:tabs>
          <w:tab w:val="left" w:pos="567"/>
        </w:tabs>
        <w:rPr>
          <w:b/>
          <w:bCs/>
        </w:rPr>
      </w:pPr>
      <w:r w:rsidRPr="00065032">
        <w:rPr>
          <w:b/>
          <w:bCs/>
        </w:rPr>
        <w:t>Se deroga.</w:t>
      </w:r>
    </w:p>
    <w:p w14:paraId="34E0FD9C" w14:textId="77777777" w:rsidR="00217464" w:rsidRDefault="00217464" w:rsidP="00065032">
      <w:pPr>
        <w:pStyle w:val="documento"/>
        <w:tabs>
          <w:tab w:val="left" w:pos="567"/>
        </w:tabs>
        <w:rPr>
          <w:b/>
          <w:bCs/>
        </w:rPr>
      </w:pPr>
    </w:p>
    <w:p w14:paraId="37A3494D" w14:textId="77777777" w:rsidR="00217464" w:rsidRDefault="00217464" w:rsidP="00065032">
      <w:pPr>
        <w:pStyle w:val="documento"/>
        <w:tabs>
          <w:tab w:val="left" w:pos="567"/>
        </w:tabs>
        <w:rPr>
          <w:b/>
          <w:bCs/>
        </w:rPr>
      </w:pPr>
    </w:p>
    <w:p w14:paraId="383D25F1" w14:textId="77777777" w:rsidR="00D361F4" w:rsidRDefault="00D361F4" w:rsidP="00065032">
      <w:pPr>
        <w:pStyle w:val="documento"/>
        <w:tabs>
          <w:tab w:val="left" w:pos="567"/>
        </w:tabs>
        <w:rPr>
          <w:b/>
          <w:bCs/>
        </w:rPr>
      </w:pPr>
    </w:p>
    <w:p w14:paraId="066380D4" w14:textId="366E1187" w:rsidR="00065032" w:rsidRPr="00065032" w:rsidRDefault="00065032" w:rsidP="00065032">
      <w:pPr>
        <w:pStyle w:val="documento"/>
        <w:tabs>
          <w:tab w:val="left" w:pos="567"/>
        </w:tabs>
        <w:rPr>
          <w:b/>
          <w:bCs/>
        </w:rPr>
      </w:pPr>
      <w:r w:rsidRPr="00065032">
        <w:rPr>
          <w:b/>
          <w:bCs/>
        </w:rPr>
        <w:lastRenderedPageBreak/>
        <w:t>Artículo 63</w:t>
      </w:r>
    </w:p>
    <w:p w14:paraId="5684D423" w14:textId="3251F4BF" w:rsidR="00384518" w:rsidRPr="00384518" w:rsidRDefault="00065032" w:rsidP="00065032">
      <w:pPr>
        <w:pStyle w:val="documento"/>
        <w:tabs>
          <w:tab w:val="left" w:pos="567"/>
        </w:tabs>
        <w:rPr>
          <w:bCs/>
        </w:rPr>
      </w:pPr>
      <w:r w:rsidRPr="00065032">
        <w:rPr>
          <w:b/>
          <w:bCs/>
        </w:rPr>
        <w:t>Del Sistema Anticorrupción de la Ciudad de México</w:t>
      </w:r>
    </w:p>
    <w:p w14:paraId="176B77DC" w14:textId="77777777" w:rsidR="00297B33" w:rsidRPr="00297B33" w:rsidRDefault="00297B33" w:rsidP="00297B33">
      <w:pPr>
        <w:pStyle w:val="documento"/>
        <w:tabs>
          <w:tab w:val="left" w:pos="567"/>
        </w:tabs>
        <w:rPr>
          <w:bCs/>
        </w:rPr>
      </w:pPr>
      <w:r w:rsidRPr="00297B33">
        <w:rPr>
          <w:bCs/>
        </w:rPr>
        <w:t>1. …</w:t>
      </w:r>
    </w:p>
    <w:p w14:paraId="42E3E30E" w14:textId="4FF13225" w:rsidR="00297B33" w:rsidRPr="00297B33" w:rsidRDefault="00297B33" w:rsidP="00297B33">
      <w:pPr>
        <w:pStyle w:val="documento"/>
        <w:tabs>
          <w:tab w:val="left" w:pos="567"/>
        </w:tabs>
        <w:rPr>
          <w:bCs/>
        </w:rPr>
      </w:pPr>
      <w:r w:rsidRPr="00297B33">
        <w:rPr>
          <w:bCs/>
        </w:rPr>
        <w:t>2. El Sistema Anticorrupción contará con un Comité Coordinador, conformado por las personas titulares de la entidad de</w:t>
      </w:r>
      <w:r>
        <w:rPr>
          <w:bCs/>
        </w:rPr>
        <w:t xml:space="preserve"> </w:t>
      </w:r>
      <w:r w:rsidRPr="00297B33">
        <w:rPr>
          <w:bCs/>
        </w:rPr>
        <w:t>fiscalización, de la Fiscalía Especializada en Combate a la Corrupción; del Tribunal de Justicia Administrativa, del Consejo</w:t>
      </w:r>
      <w:r>
        <w:rPr>
          <w:bCs/>
        </w:rPr>
        <w:t xml:space="preserve"> </w:t>
      </w:r>
      <w:r w:rsidRPr="00297B33">
        <w:rPr>
          <w:bCs/>
        </w:rPr>
        <w:t>de Evaluación, del órgano de control del Congreso y de la Secretaría de la Contraloría General, todos de la Ciudad de</w:t>
      </w:r>
      <w:r>
        <w:rPr>
          <w:bCs/>
        </w:rPr>
        <w:t xml:space="preserve"> </w:t>
      </w:r>
      <w:r w:rsidRPr="00297B33">
        <w:rPr>
          <w:bCs/>
        </w:rPr>
        <w:t>México; así como por un representante del Tribunal de Disciplina Judicial y por un representante del Comité de</w:t>
      </w:r>
      <w:r>
        <w:rPr>
          <w:bCs/>
        </w:rPr>
        <w:t xml:space="preserve"> </w:t>
      </w:r>
      <w:r w:rsidRPr="00297B33">
        <w:rPr>
          <w:bCs/>
        </w:rPr>
        <w:t>Participación Ciudadana del Sistema, quien lo presidirá.…</w:t>
      </w:r>
    </w:p>
    <w:p w14:paraId="3B8A6D26" w14:textId="77777777" w:rsidR="00297B33" w:rsidRPr="00297B33" w:rsidRDefault="00297B33" w:rsidP="00297B33">
      <w:pPr>
        <w:pStyle w:val="documento"/>
        <w:tabs>
          <w:tab w:val="left" w:pos="567"/>
        </w:tabs>
        <w:rPr>
          <w:bCs/>
        </w:rPr>
      </w:pPr>
      <w:r w:rsidRPr="00297B33">
        <w:rPr>
          <w:bCs/>
        </w:rPr>
        <w:t>I. a VIII. …</w:t>
      </w:r>
    </w:p>
    <w:p w14:paraId="745C7A40" w14:textId="529551BB" w:rsidR="00297B33" w:rsidRPr="00297B33" w:rsidRDefault="00297B33" w:rsidP="00297B33">
      <w:pPr>
        <w:pStyle w:val="documento"/>
        <w:tabs>
          <w:tab w:val="left" w:pos="567"/>
        </w:tabs>
        <w:rPr>
          <w:bCs/>
        </w:rPr>
      </w:pPr>
      <w:r w:rsidRPr="00297B33">
        <w:rPr>
          <w:bCs/>
        </w:rPr>
        <w:t>3. …</w:t>
      </w:r>
    </w:p>
    <w:p w14:paraId="1ACAEDF3" w14:textId="77777777" w:rsidR="00297B33" w:rsidRPr="00297B33" w:rsidRDefault="00297B33" w:rsidP="00297B33">
      <w:pPr>
        <w:pStyle w:val="documento"/>
        <w:tabs>
          <w:tab w:val="left" w:pos="567"/>
        </w:tabs>
        <w:rPr>
          <w:bCs/>
        </w:rPr>
      </w:pPr>
      <w:r w:rsidRPr="00297B33">
        <w:rPr>
          <w:bCs/>
        </w:rPr>
        <w:t>I. a VI. …</w:t>
      </w:r>
    </w:p>
    <w:p w14:paraId="714BA112" w14:textId="314C3951" w:rsidR="00297B33" w:rsidRPr="00297B33" w:rsidRDefault="00297B33" w:rsidP="00297B33">
      <w:pPr>
        <w:pStyle w:val="documento"/>
        <w:tabs>
          <w:tab w:val="left" w:pos="567"/>
        </w:tabs>
        <w:rPr>
          <w:bCs/>
        </w:rPr>
      </w:pPr>
      <w:r w:rsidRPr="00297B33">
        <w:rPr>
          <w:bCs/>
        </w:rPr>
        <w:t>4. …</w:t>
      </w:r>
    </w:p>
    <w:p w14:paraId="4D4C6BA7" w14:textId="7D6F1C8E" w:rsidR="00384518" w:rsidRPr="00384518" w:rsidRDefault="00297B33" w:rsidP="00297B33">
      <w:pPr>
        <w:pStyle w:val="documento"/>
        <w:tabs>
          <w:tab w:val="left" w:pos="567"/>
        </w:tabs>
        <w:rPr>
          <w:bCs/>
        </w:rPr>
      </w:pPr>
      <w:r w:rsidRPr="00297B33">
        <w:rPr>
          <w:bCs/>
        </w:rPr>
        <w:t>5. …</w:t>
      </w:r>
    </w:p>
    <w:p w14:paraId="0683C286" w14:textId="77777777" w:rsidR="00384518" w:rsidRPr="00384518" w:rsidRDefault="00384518" w:rsidP="00197BFC">
      <w:pPr>
        <w:pStyle w:val="documento"/>
        <w:tabs>
          <w:tab w:val="left" w:pos="567"/>
        </w:tabs>
        <w:rPr>
          <w:bCs/>
        </w:rPr>
      </w:pPr>
    </w:p>
    <w:p w14:paraId="36F98877" w14:textId="77777777" w:rsidR="00297B33" w:rsidRPr="00297B33" w:rsidRDefault="00297B33" w:rsidP="00297B33">
      <w:pPr>
        <w:pStyle w:val="documento"/>
        <w:tabs>
          <w:tab w:val="left" w:pos="567"/>
        </w:tabs>
        <w:rPr>
          <w:b/>
        </w:rPr>
      </w:pPr>
      <w:r w:rsidRPr="00297B33">
        <w:rPr>
          <w:b/>
        </w:rPr>
        <w:t>TRANSITORIOS</w:t>
      </w:r>
    </w:p>
    <w:p w14:paraId="5F493649" w14:textId="5803F10F" w:rsidR="00297B33" w:rsidRPr="00297B33" w:rsidRDefault="00297B33" w:rsidP="00297B33">
      <w:pPr>
        <w:pStyle w:val="documento"/>
        <w:tabs>
          <w:tab w:val="left" w:pos="567"/>
        </w:tabs>
        <w:rPr>
          <w:bCs/>
        </w:rPr>
      </w:pPr>
      <w:r w:rsidRPr="00297B33">
        <w:rPr>
          <w:b/>
        </w:rPr>
        <w:t>PRIMERO</w:t>
      </w:r>
      <w:r w:rsidRPr="00297B33">
        <w:rPr>
          <w:bCs/>
        </w:rPr>
        <w:t>. Remítase a la persona titular de la Jefatura de Gobierno para su publicación en la Gaceta Oficial de la Ciudad</w:t>
      </w:r>
      <w:r>
        <w:rPr>
          <w:bCs/>
        </w:rPr>
        <w:t xml:space="preserve"> </w:t>
      </w:r>
      <w:r w:rsidRPr="00297B33">
        <w:rPr>
          <w:bCs/>
        </w:rPr>
        <w:t>de México.</w:t>
      </w:r>
    </w:p>
    <w:p w14:paraId="25645CF2" w14:textId="00A572AE" w:rsidR="00297B33" w:rsidRPr="00297B33" w:rsidRDefault="00297B33" w:rsidP="00297B33">
      <w:pPr>
        <w:pStyle w:val="documento"/>
        <w:tabs>
          <w:tab w:val="left" w:pos="567"/>
        </w:tabs>
        <w:rPr>
          <w:bCs/>
        </w:rPr>
      </w:pPr>
      <w:r w:rsidRPr="00297B33">
        <w:rPr>
          <w:b/>
        </w:rPr>
        <w:t>SEGUNDO</w:t>
      </w:r>
      <w:r w:rsidRPr="00297B33">
        <w:rPr>
          <w:bCs/>
        </w:rPr>
        <w:t>. El presente decreto entrará en vigor al día siguiente de su publicación en la Gaceta Oficial de la Ciudad de</w:t>
      </w:r>
      <w:r>
        <w:rPr>
          <w:bCs/>
        </w:rPr>
        <w:t xml:space="preserve"> </w:t>
      </w:r>
      <w:r w:rsidRPr="00297B33">
        <w:rPr>
          <w:bCs/>
        </w:rPr>
        <w:t>México.</w:t>
      </w:r>
    </w:p>
    <w:p w14:paraId="3C72B3A9" w14:textId="7A1AE311" w:rsidR="00297B33" w:rsidRPr="00297B33" w:rsidRDefault="00297B33" w:rsidP="00297B33">
      <w:pPr>
        <w:pStyle w:val="documento"/>
        <w:tabs>
          <w:tab w:val="left" w:pos="567"/>
        </w:tabs>
        <w:rPr>
          <w:bCs/>
        </w:rPr>
      </w:pPr>
      <w:r w:rsidRPr="00297B33">
        <w:rPr>
          <w:bCs/>
        </w:rPr>
        <w:t>La derogación del inciso D) del apartado A) del artículo 46 y del artículo 49, la reforma del numeral 2, del artículo 63, así</w:t>
      </w:r>
      <w:r>
        <w:rPr>
          <w:bCs/>
        </w:rPr>
        <w:t xml:space="preserve"> </w:t>
      </w:r>
      <w:r w:rsidRPr="00297B33">
        <w:rPr>
          <w:bCs/>
        </w:rPr>
        <w:t>como la adición del numeral 5 del Apartado E del artículo 7, todos de la Constitución Política de la Ciudad de México,</w:t>
      </w:r>
      <w:r>
        <w:rPr>
          <w:bCs/>
        </w:rPr>
        <w:t xml:space="preserve"> </w:t>
      </w:r>
      <w:r w:rsidRPr="00297B33">
        <w:rPr>
          <w:bCs/>
        </w:rPr>
        <w:t>entrarán en vigor hasta que sea expedida la legislación a la que hace referencia el Tercer Transitorio de este Decreto.</w:t>
      </w:r>
    </w:p>
    <w:p w14:paraId="54F166CB" w14:textId="51CF8DEB" w:rsidR="00297B33" w:rsidRPr="00297B33" w:rsidRDefault="00297B33" w:rsidP="00297B33">
      <w:pPr>
        <w:pStyle w:val="documento"/>
        <w:tabs>
          <w:tab w:val="left" w:pos="567"/>
        </w:tabs>
        <w:rPr>
          <w:bCs/>
        </w:rPr>
      </w:pPr>
      <w:r w:rsidRPr="00297B33">
        <w:rPr>
          <w:b/>
        </w:rPr>
        <w:t>TERCERO</w:t>
      </w:r>
      <w:r w:rsidRPr="00297B33">
        <w:rPr>
          <w:bCs/>
        </w:rPr>
        <w:t>. El Congreso de la Ciudad de México tendrá un plazo máximo de ciento ochenta días naturales para realizar las</w:t>
      </w:r>
      <w:r>
        <w:rPr>
          <w:bCs/>
        </w:rPr>
        <w:t xml:space="preserve"> </w:t>
      </w:r>
      <w:r w:rsidRPr="00297B33">
        <w:rPr>
          <w:bCs/>
        </w:rPr>
        <w:t>adecuaciones necesarias a las leyes que correspondan para dar cumplimiento a este decreto.</w:t>
      </w:r>
    </w:p>
    <w:p w14:paraId="527CFD75" w14:textId="6BBA7F08" w:rsidR="00297B33" w:rsidRPr="00297B33" w:rsidRDefault="00297B33" w:rsidP="00297B33">
      <w:pPr>
        <w:pStyle w:val="documento"/>
        <w:tabs>
          <w:tab w:val="left" w:pos="567"/>
        </w:tabs>
        <w:rPr>
          <w:bCs/>
        </w:rPr>
      </w:pPr>
      <w:r w:rsidRPr="00297B33">
        <w:rPr>
          <w:b/>
        </w:rPr>
        <w:t>CUARTO</w:t>
      </w:r>
      <w:r w:rsidRPr="00297B33">
        <w:rPr>
          <w:bCs/>
        </w:rPr>
        <w:t>. A partir de la entrada en vigor de la legislación a la que hace referencia el Segundo Transitorio, las funciones</w:t>
      </w:r>
      <w:r>
        <w:rPr>
          <w:bCs/>
        </w:rPr>
        <w:t xml:space="preserve"> </w:t>
      </w:r>
      <w:r w:rsidRPr="00297B33">
        <w:rPr>
          <w:bCs/>
        </w:rPr>
        <w:t>del Instituto de Transparencia, Acceso a la Información Pública, Protección de Datos Personales y Rendición de Cuentas de</w:t>
      </w:r>
      <w:r>
        <w:rPr>
          <w:bCs/>
        </w:rPr>
        <w:t xml:space="preserve"> </w:t>
      </w:r>
      <w:r w:rsidRPr="00297B33">
        <w:rPr>
          <w:bCs/>
        </w:rPr>
        <w:t>la Ciudad de México serán asumidas por la Secretaría de la Contraloría General de la Ciudad de México, a través del órgano</w:t>
      </w:r>
      <w:r>
        <w:rPr>
          <w:bCs/>
        </w:rPr>
        <w:t xml:space="preserve"> </w:t>
      </w:r>
      <w:r w:rsidRPr="00297B33">
        <w:rPr>
          <w:bCs/>
        </w:rPr>
        <w:t>desconcentrado que para tal efecto prevea la ley, así como a las autoridades garantes que corresponda.</w:t>
      </w:r>
    </w:p>
    <w:p w14:paraId="5737D852" w14:textId="1527E667" w:rsidR="00297B33" w:rsidRPr="00297B33" w:rsidRDefault="00297B33" w:rsidP="00297B33">
      <w:pPr>
        <w:pStyle w:val="documento"/>
        <w:tabs>
          <w:tab w:val="left" w:pos="567"/>
        </w:tabs>
        <w:rPr>
          <w:bCs/>
        </w:rPr>
      </w:pPr>
      <w:r w:rsidRPr="00297B33">
        <w:rPr>
          <w:bCs/>
        </w:rPr>
        <w:t>Los recursos humanos, financieros, materiales y tecnológicos, así como los registros, padrones, plataformas y sistemas</w:t>
      </w:r>
      <w:r>
        <w:rPr>
          <w:bCs/>
        </w:rPr>
        <w:t xml:space="preserve"> </w:t>
      </w:r>
      <w:r w:rsidRPr="00297B33">
        <w:rPr>
          <w:bCs/>
        </w:rPr>
        <w:t>electrónicos del Instituto de Transparencia, Acceso a la Información Pública, Protección de Datos Personales y Rendición</w:t>
      </w:r>
      <w:r>
        <w:rPr>
          <w:bCs/>
        </w:rPr>
        <w:t xml:space="preserve"> </w:t>
      </w:r>
      <w:r w:rsidRPr="00297B33">
        <w:rPr>
          <w:bCs/>
        </w:rPr>
        <w:t>de Cuentas de la Ciudad de México pasarán a formar parte de la Secretaría de la Contraloría General a través del órgano</w:t>
      </w:r>
      <w:r>
        <w:rPr>
          <w:bCs/>
        </w:rPr>
        <w:t xml:space="preserve"> </w:t>
      </w:r>
      <w:r w:rsidRPr="00297B33">
        <w:rPr>
          <w:bCs/>
        </w:rPr>
        <w:t>desconcentrado que para tal efecto prevea la ley y de las autoridades garantes que corresponda, en los términos del presente</w:t>
      </w:r>
      <w:r>
        <w:rPr>
          <w:bCs/>
        </w:rPr>
        <w:t xml:space="preserve"> </w:t>
      </w:r>
      <w:r w:rsidRPr="00297B33">
        <w:rPr>
          <w:bCs/>
        </w:rPr>
        <w:t>Decreto y de la legislación secundaria que al efecto se emita.</w:t>
      </w:r>
      <w:r>
        <w:rPr>
          <w:bCs/>
        </w:rPr>
        <w:t xml:space="preserve"> </w:t>
      </w:r>
    </w:p>
    <w:p w14:paraId="61A133A0" w14:textId="7CC1D190" w:rsidR="00297B33" w:rsidRPr="00297B33" w:rsidRDefault="00297B33" w:rsidP="00297B33">
      <w:pPr>
        <w:pStyle w:val="documento"/>
        <w:tabs>
          <w:tab w:val="left" w:pos="567"/>
        </w:tabs>
        <w:rPr>
          <w:bCs/>
        </w:rPr>
      </w:pPr>
      <w:r w:rsidRPr="00297B33">
        <w:rPr>
          <w:bCs/>
        </w:rPr>
        <w:t>Los asuntos en trámite al momento de entrar en vigor la legislación secundaria serán concluidos por la Secretaría de la</w:t>
      </w:r>
      <w:r>
        <w:rPr>
          <w:bCs/>
        </w:rPr>
        <w:t xml:space="preserve"> </w:t>
      </w:r>
      <w:r w:rsidRPr="00297B33">
        <w:rPr>
          <w:bCs/>
        </w:rPr>
        <w:t>Contraloría General a través del órgano desconcentrado que para tal efecto prevea la ley y por las autoridades garantes que</w:t>
      </w:r>
      <w:r>
        <w:rPr>
          <w:bCs/>
        </w:rPr>
        <w:t xml:space="preserve"> </w:t>
      </w:r>
      <w:r w:rsidRPr="00297B33">
        <w:rPr>
          <w:bCs/>
        </w:rPr>
        <w:t>corresponda, conforme a la normatividad aplicable y sin menoscabo de los derechos de las personas promoventes.</w:t>
      </w:r>
    </w:p>
    <w:p w14:paraId="77F96BF0" w14:textId="21916170" w:rsidR="00384518" w:rsidRPr="00384518" w:rsidRDefault="00297B33" w:rsidP="00297B33">
      <w:pPr>
        <w:pStyle w:val="documento"/>
        <w:tabs>
          <w:tab w:val="left" w:pos="567"/>
        </w:tabs>
        <w:rPr>
          <w:bCs/>
        </w:rPr>
      </w:pPr>
      <w:r w:rsidRPr="00297B33">
        <w:rPr>
          <w:b/>
        </w:rPr>
        <w:lastRenderedPageBreak/>
        <w:t>QUINTO</w:t>
      </w:r>
      <w:r w:rsidRPr="00297B33">
        <w:rPr>
          <w:bCs/>
        </w:rPr>
        <w:t>. Los derechos laborales de las personas servidoras públicas serán respetados en términos de la legislación</w:t>
      </w:r>
      <w:r>
        <w:rPr>
          <w:bCs/>
        </w:rPr>
        <w:t xml:space="preserve"> </w:t>
      </w:r>
      <w:r w:rsidRPr="00297B33">
        <w:rPr>
          <w:bCs/>
        </w:rPr>
        <w:t>aplicable. Los recursos humanos con que cuente el Instituto de Transparencia, Acceso a la Información Pública, Protección</w:t>
      </w:r>
      <w:r>
        <w:rPr>
          <w:bCs/>
        </w:rPr>
        <w:t xml:space="preserve"> </w:t>
      </w:r>
      <w:r w:rsidRPr="00297B33">
        <w:rPr>
          <w:bCs/>
        </w:rPr>
        <w:t>de Datos Personales y Rendición de Cuentas de la Ciudad de México, a partir de la entrada en vigor de la legislación a la</w:t>
      </w:r>
      <w:r>
        <w:rPr>
          <w:bCs/>
        </w:rPr>
        <w:t xml:space="preserve"> </w:t>
      </w:r>
      <w:r w:rsidRPr="00297B33">
        <w:rPr>
          <w:bCs/>
        </w:rPr>
        <w:t>que hace referencia el Segundo transitorio, pasarán a formar parte de la Secretaría de la Contraloría General a través del</w:t>
      </w:r>
      <w:r>
        <w:rPr>
          <w:bCs/>
        </w:rPr>
        <w:t xml:space="preserve"> </w:t>
      </w:r>
      <w:r w:rsidRPr="00297B33">
        <w:rPr>
          <w:bCs/>
        </w:rPr>
        <w:t>órgano desconcentrado que para tal efecto prevea la ley y de las autoridades garantes que corresponda.</w:t>
      </w:r>
    </w:p>
    <w:p w14:paraId="38F343BE" w14:textId="3C2ACE30" w:rsidR="00297B33" w:rsidRPr="00297B33" w:rsidRDefault="00297B33" w:rsidP="00297B33">
      <w:pPr>
        <w:pStyle w:val="documento"/>
        <w:tabs>
          <w:tab w:val="left" w:pos="567"/>
        </w:tabs>
        <w:rPr>
          <w:bCs/>
        </w:rPr>
      </w:pPr>
      <w:r w:rsidRPr="00297B33">
        <w:rPr>
          <w:b/>
          <w:bCs/>
        </w:rPr>
        <w:t xml:space="preserve">SEXTO. </w:t>
      </w:r>
      <w:r w:rsidRPr="00297B33">
        <w:rPr>
          <w:bCs/>
        </w:rPr>
        <w:t>Con la entrada en vigor del presente Decreto se suspenderán los plazos con los que contaba el Pleno del Instituto</w:t>
      </w:r>
      <w:r>
        <w:rPr>
          <w:bCs/>
        </w:rPr>
        <w:t xml:space="preserve"> </w:t>
      </w:r>
      <w:r w:rsidRPr="00297B33">
        <w:rPr>
          <w:bCs/>
        </w:rPr>
        <w:t>de Transparencia, Acceso a la Información Pública, Protección de Datos Personales y Rendición de Cuentas de la Ciudad</w:t>
      </w:r>
      <w:r>
        <w:rPr>
          <w:bCs/>
        </w:rPr>
        <w:t xml:space="preserve"> </w:t>
      </w:r>
      <w:r w:rsidRPr="00297B33">
        <w:rPr>
          <w:bCs/>
        </w:rPr>
        <w:t>para resolver los asuntos de su competencia hasta en tanto entre en vigor la legislación a la que hace referencia el Tercer</w:t>
      </w:r>
      <w:r>
        <w:rPr>
          <w:bCs/>
        </w:rPr>
        <w:t xml:space="preserve"> </w:t>
      </w:r>
      <w:r w:rsidRPr="00297B33">
        <w:rPr>
          <w:bCs/>
        </w:rPr>
        <w:t>Transitorio.</w:t>
      </w:r>
    </w:p>
    <w:p w14:paraId="00ABABBB" w14:textId="6DC7248C" w:rsidR="00297B33" w:rsidRPr="00297B33" w:rsidRDefault="00297B33" w:rsidP="00297B33">
      <w:pPr>
        <w:pStyle w:val="documento"/>
        <w:tabs>
          <w:tab w:val="left" w:pos="567"/>
        </w:tabs>
        <w:rPr>
          <w:bCs/>
        </w:rPr>
      </w:pPr>
      <w:r w:rsidRPr="00297B33">
        <w:rPr>
          <w:b/>
          <w:bCs/>
        </w:rPr>
        <w:t xml:space="preserve">SÉPTIMO. </w:t>
      </w:r>
      <w:r w:rsidRPr="00297B33">
        <w:rPr>
          <w:bCs/>
        </w:rPr>
        <w:t>Todas las menciones que en los textos normativos se haga a la Secretaría de la Contraloría General del Distrito</w:t>
      </w:r>
      <w:r>
        <w:rPr>
          <w:bCs/>
        </w:rPr>
        <w:t xml:space="preserve"> </w:t>
      </w:r>
      <w:r w:rsidRPr="00297B33">
        <w:rPr>
          <w:bCs/>
        </w:rPr>
        <w:t>Federal, a la Secretaría encargada del órgano de control interno o sus equivalentes, se entenderán referidas a la Secretaría de</w:t>
      </w:r>
      <w:r>
        <w:rPr>
          <w:bCs/>
        </w:rPr>
        <w:t xml:space="preserve"> </w:t>
      </w:r>
      <w:r w:rsidRPr="00297B33">
        <w:rPr>
          <w:bCs/>
        </w:rPr>
        <w:t>la Contraloría General de la Ciudad de México.</w:t>
      </w:r>
    </w:p>
    <w:p w14:paraId="1FB1BA08" w14:textId="43AC147C" w:rsidR="00297B33" w:rsidRPr="00297B33" w:rsidRDefault="00297B33" w:rsidP="00297B33">
      <w:pPr>
        <w:pStyle w:val="documento"/>
        <w:tabs>
          <w:tab w:val="left" w:pos="567"/>
        </w:tabs>
        <w:rPr>
          <w:bCs/>
        </w:rPr>
      </w:pPr>
      <w:r w:rsidRPr="00297B33">
        <w:rPr>
          <w:b/>
          <w:bCs/>
        </w:rPr>
        <w:t xml:space="preserve">OCTAVO: </w:t>
      </w:r>
      <w:r w:rsidRPr="00297B33">
        <w:rPr>
          <w:bCs/>
        </w:rPr>
        <w:t>El Instituto de Transparencia, Acceso a la Información Pública, Protección de Datos Personales y Rendición de</w:t>
      </w:r>
      <w:r>
        <w:rPr>
          <w:bCs/>
        </w:rPr>
        <w:t xml:space="preserve"> </w:t>
      </w:r>
      <w:r w:rsidRPr="00297B33">
        <w:rPr>
          <w:bCs/>
        </w:rPr>
        <w:t>Cuentas de la Ciudad de México, en coordinación con la Secretaría de la Contraloría General llevará a cabo los actos</w:t>
      </w:r>
      <w:r>
        <w:rPr>
          <w:bCs/>
        </w:rPr>
        <w:t xml:space="preserve"> </w:t>
      </w:r>
      <w:r w:rsidRPr="00297B33">
        <w:rPr>
          <w:bCs/>
        </w:rPr>
        <w:t>administrativos necesarios para realizar la transferencia de los recursos materiales, presupuestales, financieros y capital</w:t>
      </w:r>
      <w:r>
        <w:rPr>
          <w:bCs/>
        </w:rPr>
        <w:t xml:space="preserve"> </w:t>
      </w:r>
      <w:r w:rsidRPr="00297B33">
        <w:rPr>
          <w:bCs/>
        </w:rPr>
        <w:t>humano a la Secretaría de la Contraloría General a través del órgano administrativo desconcentrado que para tal efecto</w:t>
      </w:r>
      <w:r>
        <w:rPr>
          <w:bCs/>
        </w:rPr>
        <w:t xml:space="preserve"> </w:t>
      </w:r>
      <w:r w:rsidRPr="00297B33">
        <w:rPr>
          <w:bCs/>
        </w:rPr>
        <w:t>prevea la ley.</w:t>
      </w:r>
    </w:p>
    <w:p w14:paraId="6B8915E7" w14:textId="1D6334EA" w:rsidR="00384518" w:rsidRPr="00384518" w:rsidRDefault="00297B33" w:rsidP="00297B33">
      <w:pPr>
        <w:pStyle w:val="documento"/>
        <w:tabs>
          <w:tab w:val="left" w:pos="567"/>
        </w:tabs>
        <w:rPr>
          <w:bCs/>
        </w:rPr>
      </w:pPr>
      <w:r w:rsidRPr="00297B33">
        <w:rPr>
          <w:bCs/>
        </w:rPr>
        <w:t>La Secretaría de Administración y Finanzas determinará lo conducente para que el Instituto de Transparencia, Acceso a la</w:t>
      </w:r>
      <w:r>
        <w:rPr>
          <w:bCs/>
        </w:rPr>
        <w:t xml:space="preserve"> </w:t>
      </w:r>
      <w:r w:rsidRPr="00297B33">
        <w:rPr>
          <w:bCs/>
        </w:rPr>
        <w:t>Información Pública, Protección de Datos Personales y Rendición de Cuentas de la Ciudad de México lleve a cabo la</w:t>
      </w:r>
      <w:r>
        <w:rPr>
          <w:bCs/>
        </w:rPr>
        <w:t xml:space="preserve"> </w:t>
      </w:r>
      <w:r w:rsidRPr="00297B33">
        <w:rPr>
          <w:bCs/>
        </w:rPr>
        <w:t>transferencia de los recursos remanentes a la Secretaría de la Contraloría General, autorizados.</w:t>
      </w:r>
    </w:p>
    <w:p w14:paraId="5720262F" w14:textId="77777777" w:rsidR="00384518" w:rsidRPr="00384518" w:rsidRDefault="00384518" w:rsidP="00197BFC">
      <w:pPr>
        <w:pStyle w:val="documento"/>
        <w:tabs>
          <w:tab w:val="left" w:pos="567"/>
        </w:tabs>
        <w:rPr>
          <w:bCs/>
        </w:rPr>
      </w:pPr>
    </w:p>
    <w:p w14:paraId="43E460D3" w14:textId="1DF6DFB6" w:rsidR="00197BFC" w:rsidRPr="003B2B12" w:rsidRDefault="00197BFC" w:rsidP="00197BFC">
      <w:pPr>
        <w:pStyle w:val="documento"/>
        <w:tabs>
          <w:tab w:val="left" w:pos="567"/>
        </w:tabs>
        <w:rPr>
          <w:b/>
        </w:rPr>
      </w:pPr>
      <w:r>
        <w:rPr>
          <w:b/>
        </w:rPr>
        <w:t>3</w:t>
      </w:r>
      <w:r w:rsidRPr="003B2B12">
        <w:rPr>
          <w:b/>
        </w:rPr>
        <w:t>.</w:t>
      </w:r>
      <w:r w:rsidRPr="003B2B12">
        <w:rPr>
          <w:b/>
        </w:rPr>
        <w:tab/>
        <w:t>Organización y Objeto Social</w:t>
      </w:r>
    </w:p>
    <w:p w14:paraId="2B634B75" w14:textId="77777777" w:rsidR="00197BFC" w:rsidRDefault="00197BFC" w:rsidP="00197BFC">
      <w:pPr>
        <w:pStyle w:val="documento"/>
      </w:pPr>
    </w:p>
    <w:p w14:paraId="1B5281F3" w14:textId="49106344" w:rsidR="00197BFC" w:rsidRDefault="00197BFC" w:rsidP="00197BFC">
      <w:pPr>
        <w:pStyle w:val="documento"/>
      </w:pPr>
      <w:r>
        <w:t>E</w:t>
      </w:r>
      <w:r w:rsidRPr="009B4E3A">
        <w:t>l Instituto es un órgano autónomo de la Ciudad de México, especializado, independiente, imparcial y</w:t>
      </w:r>
      <w:r>
        <w:t xml:space="preserve"> </w:t>
      </w:r>
      <w:r w:rsidRPr="009B4E3A">
        <w:t>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Ley</w:t>
      </w:r>
      <w:r>
        <w:t xml:space="preserve"> de Transparencia, Acceso a la Información Pública y Rendición de Cuentas de la Ciudad de México, </w:t>
      </w:r>
      <w:r w:rsidRPr="009B4E3A">
        <w:t>dirigir y vigilar el ejercicio de los Derechos de Acceso a la Información y la Protección de Datos Personales</w:t>
      </w:r>
      <w:r w:rsidR="002A3ED8">
        <w:t>.</w:t>
      </w:r>
    </w:p>
    <w:p w14:paraId="475014D4" w14:textId="77777777" w:rsidR="00197BFC" w:rsidRDefault="00197BFC" w:rsidP="00197BFC">
      <w:pPr>
        <w:autoSpaceDE w:val="0"/>
        <w:autoSpaceDN w:val="0"/>
        <w:adjustRightInd w:val="0"/>
        <w:spacing w:after="0" w:line="240" w:lineRule="auto"/>
        <w:ind w:left="0" w:firstLine="0"/>
        <w:jc w:val="left"/>
        <w:rPr>
          <w:rFonts w:ascii="Gotham Rounded Book" w:hAnsi="Gotham Rounded Book"/>
        </w:rPr>
      </w:pPr>
    </w:p>
    <w:p w14:paraId="663BE2C7" w14:textId="77777777" w:rsidR="00197BFC" w:rsidRPr="001763D2" w:rsidRDefault="00197BFC" w:rsidP="00197BFC">
      <w:pPr>
        <w:autoSpaceDE w:val="0"/>
        <w:autoSpaceDN w:val="0"/>
        <w:adjustRightInd w:val="0"/>
        <w:spacing w:after="0" w:line="240" w:lineRule="auto"/>
        <w:ind w:left="0" w:firstLine="0"/>
        <w:jc w:val="left"/>
        <w:rPr>
          <w:rFonts w:ascii="Gotham Rounded Book" w:hAnsi="Gotham Rounded Book"/>
        </w:rPr>
      </w:pPr>
      <w:r w:rsidRPr="001763D2">
        <w:rPr>
          <w:rFonts w:ascii="Gotham Rounded Book" w:hAnsi="Gotham Rounded Book"/>
        </w:rPr>
        <w:t>El Instituto tiene como fin:</w:t>
      </w:r>
    </w:p>
    <w:p w14:paraId="2277DD5D" w14:textId="77777777" w:rsidR="00197BFC" w:rsidRDefault="00197BFC" w:rsidP="00197BFC">
      <w:pPr>
        <w:pStyle w:val="documento"/>
      </w:pPr>
    </w:p>
    <w:p w14:paraId="6B73EFEE" w14:textId="77777777" w:rsidR="00197BFC" w:rsidRDefault="00197BFC" w:rsidP="00197BFC">
      <w:pPr>
        <w:pStyle w:val="documento"/>
        <w:numPr>
          <w:ilvl w:val="0"/>
          <w:numId w:val="14"/>
        </w:numPr>
        <w:ind w:left="567" w:hanging="567"/>
      </w:pPr>
      <w:r>
        <w:t xml:space="preserve">Vigilar en el ámbito de su competencia, el cumplimiento de las disposiciones de transparencia, acceso a la información pública, protección de datos personales, y rendición de cuentas, interpretar, aplicar y hacer cumplir los preceptos aplicables de la </w:t>
      </w:r>
      <w:r w:rsidRPr="009B4E3A">
        <w:t xml:space="preserve">Ley General </w:t>
      </w:r>
      <w:r>
        <w:t xml:space="preserve">de Transparencia y Acceso a la Información Pública, </w:t>
      </w:r>
      <w:r w:rsidRPr="009B4E3A">
        <w:t>Ley</w:t>
      </w:r>
      <w:r>
        <w:t xml:space="preserve"> de Transparencia, Acceso a la Información Pública y Rendición de Cuentas de la Ciudad de México y los que de ella se derivan; y </w:t>
      </w:r>
    </w:p>
    <w:p w14:paraId="59C871AC" w14:textId="77777777" w:rsidR="00197BFC" w:rsidRDefault="00197BFC" w:rsidP="00197BFC">
      <w:pPr>
        <w:pStyle w:val="documento"/>
        <w:ind w:left="567" w:hanging="567"/>
      </w:pPr>
    </w:p>
    <w:p w14:paraId="79BDC932" w14:textId="77777777" w:rsidR="00197BFC" w:rsidRDefault="00197BFC" w:rsidP="00197BFC">
      <w:pPr>
        <w:pStyle w:val="documento"/>
        <w:ind w:left="567" w:hanging="567"/>
      </w:pPr>
      <w:r>
        <w:lastRenderedPageBreak/>
        <w:t xml:space="preserve">II. </w:t>
      </w:r>
      <w:r>
        <w:tab/>
        <w:t>Garantizar en el ámbito de su competencia, que los sujetos obligados cumplan con los principios de constitucionalidad, legalidad, certeza, independencia, imparcialidad y objetividad en materia de transparencia y acceso a la información pública señalados en la Ley General, la Ley de Transparencia, y demás disposiciones aplicables.</w:t>
      </w:r>
    </w:p>
    <w:p w14:paraId="00DC6AB8" w14:textId="77777777" w:rsidR="00197BFC" w:rsidRDefault="00197BFC" w:rsidP="00197BFC">
      <w:pPr>
        <w:pStyle w:val="documento"/>
      </w:pPr>
    </w:p>
    <w:p w14:paraId="22F6C985" w14:textId="77777777" w:rsidR="00197BFC" w:rsidRDefault="00197BFC" w:rsidP="00197BFC">
      <w:pPr>
        <w:pStyle w:val="documento"/>
      </w:pPr>
      <w:r>
        <w:t xml:space="preserve">Las principales atribuciones del Instituto son: </w:t>
      </w:r>
    </w:p>
    <w:p w14:paraId="709DC164" w14:textId="77777777" w:rsidR="00197BFC" w:rsidRDefault="00197BFC" w:rsidP="00197BFC">
      <w:pPr>
        <w:pStyle w:val="documento"/>
      </w:pPr>
    </w:p>
    <w:p w14:paraId="2465A1ED" w14:textId="1B9DBD3B" w:rsidR="00AE3302" w:rsidRDefault="00197BFC" w:rsidP="00A6529B">
      <w:pPr>
        <w:pStyle w:val="Prrafodelista"/>
        <w:numPr>
          <w:ilvl w:val="0"/>
          <w:numId w:val="15"/>
        </w:numPr>
        <w:autoSpaceDE w:val="0"/>
        <w:autoSpaceDN w:val="0"/>
        <w:adjustRightInd w:val="0"/>
        <w:spacing w:line="276" w:lineRule="auto"/>
        <w:ind w:left="1077"/>
        <w:rPr>
          <w:rFonts w:ascii="Gotham Rounded Book" w:eastAsia="Calibri" w:hAnsi="Gotham Rounded Book"/>
          <w:szCs w:val="22"/>
          <w:lang w:val="es-MX" w:eastAsia="en-US"/>
        </w:rPr>
      </w:pPr>
      <w:r w:rsidRPr="00A71632">
        <w:rPr>
          <w:rFonts w:ascii="Gotham Rounded Book" w:eastAsia="Calibri" w:hAnsi="Gotham Rounded Book"/>
          <w:szCs w:val="22"/>
          <w:lang w:val="es-MX" w:eastAsia="en-US"/>
        </w:rPr>
        <w:t>Emitir opiniones y recomendaciones sobre temas relacionados con la presente Ley; emitir recomendaciones vinculatorias a los sujetos obligados respecto a la información que están obligados a publicar y mantener actualizada en los términos de la presente Ley; así como a la forma en que cumplen con las obligaciones de transparencia a que están sujetos, derivadas del monitoreo a sus portales y de la práctica de revisiones, visitas e inspecciones;</w:t>
      </w:r>
    </w:p>
    <w:p w14:paraId="4B4B9E88" w14:textId="77777777" w:rsidR="00A6529B" w:rsidRPr="00A6529B" w:rsidRDefault="00A6529B" w:rsidP="00A6529B">
      <w:pPr>
        <w:pStyle w:val="Prrafodelista"/>
        <w:autoSpaceDE w:val="0"/>
        <w:autoSpaceDN w:val="0"/>
        <w:adjustRightInd w:val="0"/>
        <w:spacing w:line="276" w:lineRule="auto"/>
        <w:ind w:left="1077" w:firstLine="0"/>
        <w:rPr>
          <w:rFonts w:ascii="Gotham Rounded Book" w:eastAsia="Calibri" w:hAnsi="Gotham Rounded Book"/>
          <w:szCs w:val="22"/>
          <w:lang w:val="es-MX" w:eastAsia="en-US"/>
        </w:rPr>
      </w:pPr>
    </w:p>
    <w:p w14:paraId="62F11BA5" w14:textId="77777777" w:rsidR="00197BFC" w:rsidRPr="00A71632" w:rsidRDefault="00197BFC" w:rsidP="00197BFC">
      <w:pPr>
        <w:autoSpaceDE w:val="0"/>
        <w:autoSpaceDN w:val="0"/>
        <w:adjustRightInd w:val="0"/>
        <w:spacing w:after="0"/>
        <w:ind w:left="992" w:hanging="992"/>
        <w:rPr>
          <w:rFonts w:ascii="Gotham Rounded Book" w:hAnsi="Gotham Rounded Book"/>
        </w:rPr>
      </w:pPr>
      <w:r w:rsidRPr="00AE7E8E">
        <w:rPr>
          <w:rFonts w:ascii="Gotham Rounded Book" w:hAnsi="Gotham Rounded Book"/>
        </w:rPr>
        <w:t xml:space="preserve">II. </w:t>
      </w:r>
      <w:r>
        <w:rPr>
          <w:rFonts w:ascii="Gotham Rounded Book" w:hAnsi="Gotham Rounded Book"/>
        </w:rPr>
        <w:tab/>
      </w:r>
      <w:r w:rsidRPr="00AE7E8E">
        <w:rPr>
          <w:rFonts w:ascii="Gotham Rounded Book" w:hAnsi="Gotham Rounded Book"/>
        </w:rPr>
        <w:t>Investigar, conocer y resolver los recursos de revisión que se interpongan contra los actos y resoluciones dictados</w:t>
      </w:r>
      <w:r>
        <w:rPr>
          <w:rFonts w:ascii="Gotham Rounded Book" w:hAnsi="Gotham Rounded Book"/>
        </w:rPr>
        <w:t xml:space="preserve"> </w:t>
      </w:r>
      <w:r w:rsidRPr="00AE7E8E">
        <w:rPr>
          <w:rFonts w:ascii="Gotham Rounded Book" w:hAnsi="Gotham Rounded Book"/>
        </w:rPr>
        <w:t>por los sujetos obligados con relación a las solicitudes de acceso a la información, protegiendo los derechos que tutela la</w:t>
      </w:r>
      <w:r>
        <w:rPr>
          <w:rFonts w:ascii="Gotham Rounded Book" w:hAnsi="Gotham Rounded Book"/>
        </w:rPr>
        <w:t xml:space="preserve"> </w:t>
      </w:r>
      <w:r w:rsidRPr="00AE7E8E">
        <w:rPr>
          <w:rFonts w:ascii="Gotham Rounded Book" w:hAnsi="Gotham Rounded Book"/>
        </w:rPr>
        <w:t>presente Ley;</w:t>
      </w:r>
    </w:p>
    <w:p w14:paraId="56BE6554" w14:textId="77777777" w:rsidR="00197BFC" w:rsidRDefault="00197BFC" w:rsidP="00197BFC">
      <w:pPr>
        <w:pStyle w:val="documento"/>
      </w:pPr>
    </w:p>
    <w:p w14:paraId="40CFD430" w14:textId="77777777" w:rsidR="00197BFC" w:rsidRPr="00621A0E" w:rsidRDefault="00197BFC" w:rsidP="00197BFC">
      <w:pPr>
        <w:pStyle w:val="documento"/>
        <w:rPr>
          <w:b/>
        </w:rPr>
      </w:pPr>
      <w:r w:rsidRPr="00621A0E">
        <w:rPr>
          <w:b/>
        </w:rPr>
        <w:t>Consideraciones fiscales</w:t>
      </w:r>
    </w:p>
    <w:p w14:paraId="000C1068" w14:textId="77777777" w:rsidR="00197BFC" w:rsidRDefault="00197BFC" w:rsidP="00197BFC">
      <w:pPr>
        <w:pStyle w:val="documento"/>
      </w:pPr>
    </w:p>
    <w:p w14:paraId="69DE0686" w14:textId="77777777" w:rsidR="00197BFC" w:rsidRDefault="00197BFC" w:rsidP="00197BFC">
      <w:pPr>
        <w:pStyle w:val="documento"/>
      </w:pPr>
      <w:r>
        <w:t>El Instituto no es contribuyente del Impuesto Sobre la Renta (ISR), de conformidad con los artículos 93 y 102 de la Ley del ISR. El Instituto únicamente se encuentra obligado a efectuar las retenciones de impuesto que se originan por concepto de las remuneraciones pagadas por sueldos y salarios a sus trabajadores; asimismo, a efectuar la retención a arrendamientos a personas físicas y honorarios profesionales, y efectuar el entero ante las autoridades fiscales de conformidad con la Ley antes citada.</w:t>
      </w:r>
    </w:p>
    <w:p w14:paraId="05AD2AFC" w14:textId="77777777" w:rsidR="00197BFC" w:rsidRDefault="00197BFC" w:rsidP="00197BFC">
      <w:pPr>
        <w:pStyle w:val="documento"/>
      </w:pPr>
    </w:p>
    <w:p w14:paraId="5F56C0AA" w14:textId="77777777" w:rsidR="00197BFC" w:rsidRDefault="00197BFC" w:rsidP="00197BFC">
      <w:pPr>
        <w:pStyle w:val="documento"/>
      </w:pPr>
      <w:r>
        <w:t>El artículo 3 de la Ley del Impuesto al Valor Agregado establece que el Instituto deberá aceptar la traslación de este impuesto y efectuar el pago por los actos gravados que realice, en su caso.</w:t>
      </w:r>
    </w:p>
    <w:p w14:paraId="1E2A1FAA" w14:textId="77777777" w:rsidR="00197BFC" w:rsidRDefault="00197BFC" w:rsidP="00197BFC">
      <w:pPr>
        <w:pStyle w:val="documento"/>
      </w:pPr>
    </w:p>
    <w:p w14:paraId="510D716F" w14:textId="77777777" w:rsidR="00197BFC" w:rsidRDefault="00197BFC" w:rsidP="00197BFC">
      <w:pPr>
        <w:pStyle w:val="documento"/>
      </w:pPr>
      <w:r>
        <w:t>Asimismo, el Instituto realiza la retención del IVA, de conformidad con el artículo 1.A. Contribuyentes obligados a retener el IVA.</w:t>
      </w:r>
    </w:p>
    <w:p w14:paraId="0BC57D67" w14:textId="77777777" w:rsidR="00197BFC" w:rsidRDefault="00197BFC" w:rsidP="00197BFC">
      <w:pPr>
        <w:pStyle w:val="documento"/>
      </w:pPr>
    </w:p>
    <w:p w14:paraId="3268963C" w14:textId="77777777" w:rsidR="00197BFC" w:rsidRDefault="00197BFC" w:rsidP="00197BFC">
      <w:pPr>
        <w:pStyle w:val="documento"/>
      </w:pPr>
      <w:r>
        <w:t>Fracción II. Sean personas morales que:</w:t>
      </w:r>
    </w:p>
    <w:p w14:paraId="71585003" w14:textId="77777777" w:rsidR="00197BFC" w:rsidRDefault="00197BFC" w:rsidP="00197BFC">
      <w:pPr>
        <w:pStyle w:val="documento"/>
        <w:numPr>
          <w:ilvl w:val="0"/>
          <w:numId w:val="17"/>
        </w:numPr>
      </w:pPr>
      <w:r>
        <w:t>Reciban servicios personales independientes, o usen o gocen temporalmente bienes, prestados u otorgados por personas físicas.</w:t>
      </w:r>
    </w:p>
    <w:p w14:paraId="64028996" w14:textId="77777777" w:rsidR="00197BFC" w:rsidRDefault="00197BFC" w:rsidP="00197BFC">
      <w:pPr>
        <w:pStyle w:val="documento"/>
        <w:ind w:left="720"/>
      </w:pPr>
    </w:p>
    <w:p w14:paraId="50651B21" w14:textId="77777777" w:rsidR="00197BFC" w:rsidRDefault="00197BFC" w:rsidP="00197BFC">
      <w:pPr>
        <w:pStyle w:val="documento"/>
      </w:pPr>
      <w:r>
        <w:t xml:space="preserve">Fracción IV. Sean personas morales o personas físicas con actividades empresariales, que reciban servicios a través de los cuales se pongan a disposición del contratante o de una parte relacionada con éste, personal que desempeñe sus funciones en las instalaciones del contratante o de una parte relacionada con éste, o incluso fuera de éstas, estén o no baja la dirección, supervisión, coordinación o dependencia del contratante, </w:t>
      </w:r>
      <w:r>
        <w:lastRenderedPageBreak/>
        <w:t>independientemente de la denominación que se le dé a la obligación contractual. En este caso la retención se hará por el 6% del valor de la contraprestación efectivamente pagada.</w:t>
      </w:r>
    </w:p>
    <w:p w14:paraId="51CEA072" w14:textId="77777777" w:rsidR="00197BFC" w:rsidRDefault="00197BFC" w:rsidP="00197BFC">
      <w:pPr>
        <w:pStyle w:val="documento"/>
      </w:pPr>
    </w:p>
    <w:p w14:paraId="7EEE1EFC" w14:textId="77777777" w:rsidR="00197BFC" w:rsidRPr="00D40EAD" w:rsidRDefault="00197BFC" w:rsidP="00197BFC">
      <w:pPr>
        <w:pStyle w:val="documento"/>
        <w:tabs>
          <w:tab w:val="left" w:pos="567"/>
        </w:tabs>
        <w:rPr>
          <w:b/>
        </w:rPr>
      </w:pPr>
      <w:r w:rsidRPr="00977368">
        <w:rPr>
          <w:b/>
        </w:rPr>
        <w:t>Estructura organizacional básica</w:t>
      </w:r>
    </w:p>
    <w:p w14:paraId="1027A721" w14:textId="77777777" w:rsidR="00197BFC" w:rsidRPr="00D40EAD" w:rsidRDefault="00197BFC" w:rsidP="00197BFC">
      <w:pPr>
        <w:pStyle w:val="documento"/>
        <w:rPr>
          <w:b/>
        </w:rPr>
      </w:pPr>
    </w:p>
    <w:p w14:paraId="51196E29" w14:textId="00B85462" w:rsidR="00AE3302" w:rsidRDefault="00197BFC" w:rsidP="00DB58FF">
      <w:pPr>
        <w:pStyle w:val="documento"/>
      </w:pPr>
      <w:r w:rsidRPr="00D40EAD">
        <w:t xml:space="preserve">El Pleno del Instituto, mediante acuerdo </w:t>
      </w:r>
      <w:r w:rsidRPr="00D40EAD">
        <w:rPr>
          <w:b/>
        </w:rPr>
        <w:t>0</w:t>
      </w:r>
      <w:r>
        <w:rPr>
          <w:b/>
        </w:rPr>
        <w:t>313</w:t>
      </w:r>
      <w:r w:rsidRPr="00D40EAD">
        <w:rPr>
          <w:b/>
        </w:rPr>
        <w:t>/SO/</w:t>
      </w:r>
      <w:r>
        <w:rPr>
          <w:b/>
        </w:rPr>
        <w:t>27-02/2019</w:t>
      </w:r>
      <w:r w:rsidRPr="00D40EAD">
        <w:t xml:space="preserve">, </w:t>
      </w:r>
      <w:r>
        <w:t>de f</w:t>
      </w:r>
      <w:r w:rsidRPr="00D40EAD">
        <w:t xml:space="preserve">echa </w:t>
      </w:r>
      <w:r>
        <w:t xml:space="preserve">27 </w:t>
      </w:r>
      <w:r w:rsidRPr="00D40EAD">
        <w:t xml:space="preserve">de </w:t>
      </w:r>
      <w:r>
        <w:t xml:space="preserve">febrero </w:t>
      </w:r>
      <w:r w:rsidRPr="00A3063D">
        <w:t>de 201</w:t>
      </w:r>
      <w:r>
        <w:t xml:space="preserve">9, aprobó </w:t>
      </w:r>
      <w:r w:rsidRPr="00A3063D">
        <w:t xml:space="preserve">el Reglamento Interior del Instituto de </w:t>
      </w:r>
      <w:r>
        <w:t>Transparencia, Acceso a la Información Pública, Protección de Datos Personales y Rendición de Cuentas de la Ciudad de México, estableciendo en su Capítulo Segundo, Artículo 6, que el Instituto contará con la siguiente estructura:</w:t>
      </w:r>
    </w:p>
    <w:p w14:paraId="54ACBBE2" w14:textId="77777777" w:rsidR="00DB58FF" w:rsidRPr="00DB58FF" w:rsidRDefault="00DB58FF" w:rsidP="00DB58FF">
      <w:pPr>
        <w:pStyle w:val="documento"/>
      </w:pPr>
    </w:p>
    <w:p w14:paraId="19629542"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DB58FF">
        <w:rPr>
          <w:rFonts w:ascii="Arial" w:hAnsi="Arial" w:cs="Arial"/>
          <w:lang w:eastAsia="es-MX"/>
        </w:rPr>
        <w:t>I.</w:t>
      </w:r>
      <w:r>
        <w:rPr>
          <w:rFonts w:ascii="Arial" w:hAnsi="Arial" w:cs="Arial"/>
          <w:b/>
          <w:bCs/>
          <w:lang w:eastAsia="es-MX"/>
        </w:rPr>
        <w:t xml:space="preserve"> </w:t>
      </w:r>
      <w:r>
        <w:rPr>
          <w:rFonts w:ascii="Arial" w:hAnsi="Arial" w:cs="Arial"/>
          <w:b/>
          <w:bCs/>
          <w:lang w:eastAsia="es-MX"/>
        </w:rPr>
        <w:tab/>
      </w:r>
      <w:r w:rsidRPr="008077A1">
        <w:rPr>
          <w:rFonts w:ascii="Gotham Rounded Book" w:hAnsi="Gotham Rounded Book"/>
        </w:rPr>
        <w:t>Pleno;</w:t>
      </w:r>
    </w:p>
    <w:p w14:paraId="7604B28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 </w:t>
      </w:r>
      <w:r w:rsidRPr="008077A1">
        <w:rPr>
          <w:rFonts w:ascii="Gotham Rounded Book" w:hAnsi="Gotham Rounded Book"/>
        </w:rPr>
        <w:tab/>
        <w:t xml:space="preserve">Comisionada </w:t>
      </w:r>
      <w:proofErr w:type="gramStart"/>
      <w:r w:rsidRPr="008077A1">
        <w:rPr>
          <w:rFonts w:ascii="Gotham Rounded Book" w:hAnsi="Gotham Rounded Book"/>
        </w:rPr>
        <w:t>Presidenta</w:t>
      </w:r>
      <w:proofErr w:type="gramEnd"/>
      <w:r w:rsidRPr="008077A1">
        <w:rPr>
          <w:rFonts w:ascii="Gotham Rounded Book" w:hAnsi="Gotham Rounded Book"/>
        </w:rPr>
        <w:t xml:space="preserve"> o Comisionado </w:t>
      </w:r>
      <w:proofErr w:type="gramStart"/>
      <w:r w:rsidRPr="008077A1">
        <w:rPr>
          <w:rFonts w:ascii="Gotham Rounded Book" w:hAnsi="Gotham Rounded Book"/>
        </w:rPr>
        <w:t>Presidente</w:t>
      </w:r>
      <w:proofErr w:type="gramEnd"/>
      <w:r w:rsidRPr="008077A1">
        <w:rPr>
          <w:rFonts w:ascii="Gotham Rounded Book" w:hAnsi="Gotham Rounded Book"/>
        </w:rPr>
        <w:t>;</w:t>
      </w:r>
    </w:p>
    <w:p w14:paraId="2D41F60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III. </w:t>
      </w:r>
      <w:r w:rsidRPr="008077A1">
        <w:rPr>
          <w:rFonts w:ascii="Gotham Rounded Book" w:hAnsi="Gotham Rounded Book"/>
        </w:rPr>
        <w:tab/>
        <w:t>Comisionadas o Comisionados Ciudadanos;</w:t>
      </w:r>
    </w:p>
    <w:p w14:paraId="568856AA"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IV. </w:t>
      </w:r>
      <w:r w:rsidRPr="008077A1">
        <w:rPr>
          <w:rFonts w:ascii="Gotham Rounded Book" w:hAnsi="Gotham Rounded Book"/>
        </w:rPr>
        <w:tab/>
        <w:t>Secretaría Técnica;</w:t>
      </w:r>
    </w:p>
    <w:p w14:paraId="477195B8"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 </w:t>
      </w:r>
      <w:r w:rsidRPr="008077A1">
        <w:rPr>
          <w:rFonts w:ascii="Gotham Rounded Book" w:hAnsi="Gotham Rounded Book"/>
        </w:rPr>
        <w:tab/>
        <w:t>Secretaría Ejecutiva;</w:t>
      </w:r>
    </w:p>
    <w:p w14:paraId="6B898523" w14:textId="7777777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 xml:space="preserve">VI. </w:t>
      </w:r>
      <w:r w:rsidRPr="008077A1">
        <w:rPr>
          <w:rFonts w:ascii="Gotham Rounded Book" w:hAnsi="Gotham Rounded Book"/>
        </w:rPr>
        <w:tab/>
        <w:t>Órgano Interno de Control;</w:t>
      </w:r>
    </w:p>
    <w:p w14:paraId="15C592FE" w14:textId="37D08A17" w:rsidR="00197BFC" w:rsidRPr="008077A1" w:rsidRDefault="00197BFC" w:rsidP="00197BFC">
      <w:pPr>
        <w:autoSpaceDE w:val="0"/>
        <w:autoSpaceDN w:val="0"/>
        <w:adjustRightInd w:val="0"/>
        <w:spacing w:after="0" w:line="240" w:lineRule="auto"/>
        <w:ind w:left="567" w:hanging="567"/>
        <w:jc w:val="left"/>
        <w:rPr>
          <w:rFonts w:ascii="Gotham Rounded Book" w:hAnsi="Gotham Rounded Book"/>
        </w:rPr>
      </w:pPr>
      <w:r w:rsidRPr="008077A1">
        <w:rPr>
          <w:rFonts w:ascii="Gotham Rounded Book" w:hAnsi="Gotham Rounded Book"/>
        </w:rPr>
        <w:tab/>
        <w:t>Dirección de Asuntos Jurídicos</w:t>
      </w:r>
    </w:p>
    <w:p w14:paraId="57A4D6BD"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Capacitación para la Cultura de la Transparencia, la Protección de Datos Personales y la Rendición de Cuentas.</w:t>
      </w:r>
    </w:p>
    <w:p w14:paraId="69CF00E7"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Estado Abierto, Estudios y Evaluación</w:t>
      </w:r>
    </w:p>
    <w:p w14:paraId="45627B81"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Vinculación y Proyección Estratégica</w:t>
      </w:r>
    </w:p>
    <w:p w14:paraId="6E28D8AE"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Datos Personales</w:t>
      </w:r>
    </w:p>
    <w:p w14:paraId="300D7CBB" w14:textId="77777777" w:rsidR="00197BFC" w:rsidRPr="008077A1" w:rsidRDefault="00197BFC" w:rsidP="00197BFC">
      <w:pPr>
        <w:autoSpaceDE w:val="0"/>
        <w:autoSpaceDN w:val="0"/>
        <w:adjustRightInd w:val="0"/>
        <w:spacing w:after="0" w:line="240" w:lineRule="auto"/>
        <w:ind w:left="567" w:firstLine="0"/>
        <w:jc w:val="left"/>
        <w:rPr>
          <w:rFonts w:ascii="Gotham Rounded Book" w:hAnsi="Gotham Rounded Book"/>
        </w:rPr>
      </w:pPr>
      <w:r w:rsidRPr="008077A1">
        <w:rPr>
          <w:rFonts w:ascii="Gotham Rounded Book" w:hAnsi="Gotham Rounded Book"/>
        </w:rPr>
        <w:t>Dirección de Tecnologías de la Información</w:t>
      </w:r>
    </w:p>
    <w:p w14:paraId="1076CC9B" w14:textId="77777777" w:rsidR="00197BFC" w:rsidRPr="008077A1" w:rsidRDefault="00197BFC" w:rsidP="00197BFC">
      <w:pPr>
        <w:pStyle w:val="documento"/>
        <w:ind w:left="567"/>
      </w:pPr>
      <w:r w:rsidRPr="008077A1">
        <w:t xml:space="preserve">Dirección de Administración y Finanzas, </w:t>
      </w:r>
    </w:p>
    <w:p w14:paraId="38941267" w14:textId="77777777" w:rsidR="00197BFC" w:rsidRDefault="00197BFC" w:rsidP="00197BFC">
      <w:pPr>
        <w:pStyle w:val="documento"/>
        <w:ind w:left="567"/>
      </w:pPr>
      <w:r w:rsidRPr="008077A1">
        <w:t>y Dirección de Comunicación Social.</w:t>
      </w:r>
    </w:p>
    <w:p w14:paraId="2392C6D2" w14:textId="77777777" w:rsidR="00197BFC" w:rsidRDefault="00197BFC" w:rsidP="00197BFC">
      <w:pPr>
        <w:pStyle w:val="documento"/>
      </w:pPr>
    </w:p>
    <w:p w14:paraId="50E2321E" w14:textId="77777777" w:rsidR="00197BFC" w:rsidRDefault="00197BFC" w:rsidP="00197BFC">
      <w:pPr>
        <w:pStyle w:val="documento"/>
      </w:pPr>
      <w:r>
        <w:t xml:space="preserve">Con el Acuerdo </w:t>
      </w:r>
      <w:r w:rsidRPr="001C4C4A">
        <w:rPr>
          <w:b/>
          <w:bCs/>
        </w:rPr>
        <w:t>0314/SO/27-02/2019 del 27 de febrero de 2019</w:t>
      </w:r>
      <w:r>
        <w:t>, aprobó la Estructura Orgánica y Funcional del Instituto de Transparencia, Acceso a la Información Pública, Protección de Datos Personales y Rendición de Cuentas de la Ciudad de México, estableciendo en el punto número Segundo del Acuerdo que: Se instruye a la Dirección de Administración y Finanzas del Instituto, a efecto de que realice las acciones necesarias para la creación de los perfiles correspondientes a cada una de las plazas que integrarán la plantilla de las Ponencias del Instituto, la cual se encuentra sujeta a disponibilidad de los recursos presupuestales. Asimismo, con el Acuerdo 1463/SO/15-09/2021 del 15 de septiembre 2021 aprobó el Manual de Organización del Instituto de Transparencia, Acceso a la Información Pública, Protección de Datos Personales y Rendición de Cuentas de la Ciudad de México.</w:t>
      </w:r>
    </w:p>
    <w:p w14:paraId="10A97BD9" w14:textId="77777777" w:rsidR="00197BFC" w:rsidRDefault="00197BFC" w:rsidP="00197BFC">
      <w:pPr>
        <w:pStyle w:val="documento"/>
      </w:pPr>
    </w:p>
    <w:p w14:paraId="5100EA3B" w14:textId="77777777" w:rsidR="00197BFC" w:rsidRDefault="00197BFC" w:rsidP="00197BFC">
      <w:pPr>
        <w:pStyle w:val="documento"/>
      </w:pPr>
      <w:r>
        <w:t xml:space="preserve">Con el Acuerdo </w:t>
      </w:r>
      <w:r w:rsidRPr="001C4C4A">
        <w:rPr>
          <w:b/>
          <w:bCs/>
        </w:rPr>
        <w:t>4793/SO/21-09/2022 del 21 de septiembre de 2022</w:t>
      </w:r>
      <w:r>
        <w:t>, se realizaron modificaciones a la Estructura Orgánica del Instituto como sigue:</w:t>
      </w:r>
    </w:p>
    <w:p w14:paraId="2B26AE54" w14:textId="77777777" w:rsidR="00197BFC" w:rsidRDefault="00197BFC" w:rsidP="00197BFC">
      <w:pPr>
        <w:pStyle w:val="documento"/>
      </w:pPr>
    </w:p>
    <w:p w14:paraId="05FA9EA4" w14:textId="77777777" w:rsidR="00197BFC" w:rsidRDefault="00197BFC" w:rsidP="00197BFC">
      <w:pPr>
        <w:pStyle w:val="documento"/>
      </w:pPr>
      <w:r>
        <w:t>Dirección de Administración y Finanzas</w:t>
      </w:r>
    </w:p>
    <w:p w14:paraId="7AA4B00C" w14:textId="77777777" w:rsidR="00197BFC" w:rsidRDefault="00197BFC" w:rsidP="00197BFC">
      <w:pPr>
        <w:pStyle w:val="documento"/>
        <w:numPr>
          <w:ilvl w:val="0"/>
          <w:numId w:val="4"/>
        </w:numPr>
      </w:pPr>
      <w:r>
        <w:t>Subdirección de Recursos Materiales</w:t>
      </w:r>
    </w:p>
    <w:p w14:paraId="1B02BE96" w14:textId="77777777" w:rsidR="00197BFC" w:rsidRDefault="00197BFC" w:rsidP="00197BFC">
      <w:pPr>
        <w:pStyle w:val="documento"/>
        <w:numPr>
          <w:ilvl w:val="1"/>
          <w:numId w:val="4"/>
        </w:numPr>
      </w:pPr>
      <w:r>
        <w:t>Departamento de Adquisiciones y Servicios Generales</w:t>
      </w:r>
    </w:p>
    <w:p w14:paraId="53564EA4" w14:textId="77777777" w:rsidR="00197BFC" w:rsidRDefault="00197BFC" w:rsidP="00197BFC">
      <w:pPr>
        <w:pStyle w:val="documento"/>
        <w:numPr>
          <w:ilvl w:val="1"/>
          <w:numId w:val="4"/>
        </w:numPr>
      </w:pPr>
      <w:r>
        <w:lastRenderedPageBreak/>
        <w:t>Líder de Proyectos “B” (2)</w:t>
      </w:r>
    </w:p>
    <w:p w14:paraId="3113D4BA" w14:textId="77777777" w:rsidR="00197BFC" w:rsidRDefault="00197BFC" w:rsidP="00197BFC">
      <w:pPr>
        <w:pStyle w:val="documento"/>
        <w:numPr>
          <w:ilvl w:val="1"/>
          <w:numId w:val="4"/>
        </w:numPr>
      </w:pPr>
      <w:r>
        <w:t>Líder de Proyectos “C”</w:t>
      </w:r>
    </w:p>
    <w:p w14:paraId="60D4B3AB" w14:textId="77777777" w:rsidR="00197BFC" w:rsidRDefault="00197BFC" w:rsidP="00197BFC">
      <w:pPr>
        <w:pStyle w:val="documento"/>
        <w:numPr>
          <w:ilvl w:val="1"/>
          <w:numId w:val="4"/>
        </w:numPr>
        <w:rPr>
          <w:b/>
          <w:bCs/>
        </w:rPr>
      </w:pPr>
      <w:r w:rsidRPr="003918BD">
        <w:rPr>
          <w:b/>
          <w:bCs/>
        </w:rPr>
        <w:t>Enlace</w:t>
      </w:r>
    </w:p>
    <w:p w14:paraId="5AFD87A1" w14:textId="77777777" w:rsidR="00197BFC" w:rsidRPr="001304D6" w:rsidRDefault="00197BFC" w:rsidP="00197BFC">
      <w:pPr>
        <w:pStyle w:val="documento"/>
        <w:numPr>
          <w:ilvl w:val="1"/>
          <w:numId w:val="4"/>
        </w:numPr>
        <w:rPr>
          <w:b/>
          <w:bCs/>
        </w:rPr>
      </w:pPr>
      <w:r>
        <w:t>Auxiliar administrativo (4)</w:t>
      </w:r>
    </w:p>
    <w:p w14:paraId="4B490387" w14:textId="77777777" w:rsidR="00197BFC" w:rsidRDefault="00197BFC" w:rsidP="00197BFC">
      <w:pPr>
        <w:pStyle w:val="documento"/>
      </w:pPr>
    </w:p>
    <w:p w14:paraId="4B193C4A" w14:textId="77777777" w:rsidR="00197BFC" w:rsidRPr="001304D6" w:rsidRDefault="00197BFC" w:rsidP="00197BFC">
      <w:pPr>
        <w:pStyle w:val="documento"/>
      </w:pPr>
      <w:r>
        <w:t>Se instruyó a la Dirección de Administración y Finanzas, para que, en el ámbito de su competencia, difunda a las personas servidoras públicas adscritas al Instituto, el Manual de Organización del Instituto de Transparencia, Acceso a la Información Pública, Protección de Datos Personales y Rendición de Cuentas de la Ciudad de México. El citado Acuerdo entró en vigor a partir del 1 de octubre de 2022.</w:t>
      </w:r>
    </w:p>
    <w:p w14:paraId="222AD274" w14:textId="754E83F3" w:rsidR="00197BFC" w:rsidRDefault="00197BFC" w:rsidP="00197BFC">
      <w:pPr>
        <w:pStyle w:val="documento"/>
      </w:pPr>
    </w:p>
    <w:p w14:paraId="602903C3" w14:textId="2ECFAF11" w:rsidR="00E50EE4" w:rsidRDefault="00BE53AB" w:rsidP="00197BFC">
      <w:pPr>
        <w:pStyle w:val="documento"/>
      </w:pPr>
      <w:r>
        <w:t xml:space="preserve">El Instituto de Transparencia, Acceso a la Información Pública, Protección de Datos Personales y Rendición de Cuentas de la Ciudad de México, realizó diversas modificaciones al Manual de Organización y a su Estructura Orgánica, esto aprobado mediante los Acuerdos </w:t>
      </w:r>
      <w:r w:rsidRPr="001C4C4A">
        <w:rPr>
          <w:b/>
          <w:bCs/>
        </w:rPr>
        <w:t>0732/SO/22-02/2023 y 0734/SO/22-02/2023</w:t>
      </w:r>
      <w:r>
        <w:t>, del 22 de febrero de 2023, entrando en vigor a partir del 1 de marzo 2023</w:t>
      </w:r>
      <w:r w:rsidR="00DC651B">
        <w:t>, como sigue:</w:t>
      </w:r>
    </w:p>
    <w:p w14:paraId="3E60C754" w14:textId="648719BF" w:rsidR="00BE53AB" w:rsidRDefault="00BE53AB" w:rsidP="00197BFC">
      <w:pPr>
        <w:pStyle w:val="documento"/>
      </w:pPr>
    </w:p>
    <w:p w14:paraId="2DF399B1" w14:textId="618FEB0F" w:rsidR="00BE53AB" w:rsidRDefault="00BE53AB" w:rsidP="00197BFC">
      <w:pPr>
        <w:pStyle w:val="documento"/>
      </w:pPr>
      <w:r>
        <w:t>Pleno</w:t>
      </w:r>
    </w:p>
    <w:p w14:paraId="74FE79C9" w14:textId="3DDF4D51" w:rsidR="00BE53AB" w:rsidRPr="00BE53AB" w:rsidRDefault="00BE53AB" w:rsidP="00BE53AB">
      <w:pPr>
        <w:pStyle w:val="documento"/>
        <w:jc w:val="center"/>
        <w:rPr>
          <w:b/>
          <w:bCs/>
        </w:rPr>
      </w:pPr>
      <w:r w:rsidRPr="00BE53AB">
        <w:rPr>
          <w:b/>
          <w:bCs/>
        </w:rPr>
        <w:t xml:space="preserve">Comisionado </w:t>
      </w:r>
      <w:proofErr w:type="gramStart"/>
      <w:r w:rsidRPr="00BE53AB">
        <w:rPr>
          <w:b/>
          <w:bCs/>
        </w:rPr>
        <w:t>Presidente</w:t>
      </w:r>
      <w:proofErr w:type="gramEnd"/>
    </w:p>
    <w:p w14:paraId="1E52B594" w14:textId="660CC169" w:rsidR="00BE53AB" w:rsidRDefault="00BE53AB" w:rsidP="00197BFC">
      <w:pPr>
        <w:pStyle w:val="documento"/>
      </w:pPr>
    </w:p>
    <w:p w14:paraId="1264C066" w14:textId="58B0D2ED" w:rsidR="00BE53AB" w:rsidRDefault="00BE53AB" w:rsidP="00197BFC">
      <w:pPr>
        <w:pStyle w:val="documento"/>
      </w:pPr>
      <w:r>
        <w:t xml:space="preserve">Comisionado (a) </w:t>
      </w:r>
      <w:proofErr w:type="gramStart"/>
      <w:r>
        <w:t>Presidente</w:t>
      </w:r>
      <w:proofErr w:type="gramEnd"/>
    </w:p>
    <w:p w14:paraId="1298B9FF" w14:textId="1194944C" w:rsidR="00BE53AB" w:rsidRDefault="00BE53AB" w:rsidP="00BE53AB">
      <w:pPr>
        <w:pStyle w:val="documento"/>
        <w:tabs>
          <w:tab w:val="left" w:pos="567"/>
        </w:tabs>
      </w:pPr>
      <w:r>
        <w:tab/>
        <w:t>Coordinador (a)</w:t>
      </w:r>
    </w:p>
    <w:p w14:paraId="7DFF7050" w14:textId="0C09D133" w:rsidR="00BE53AB" w:rsidRDefault="00BE53AB" w:rsidP="00BE53AB">
      <w:pPr>
        <w:pStyle w:val="documento"/>
        <w:tabs>
          <w:tab w:val="left" w:pos="851"/>
        </w:tabs>
        <w:ind w:firstLine="708"/>
      </w:pPr>
      <w:r>
        <w:tab/>
        <w:t>Subdirector (a) de Proyectos</w:t>
      </w:r>
    </w:p>
    <w:p w14:paraId="60C90166" w14:textId="4D00CF59" w:rsidR="00BE53AB" w:rsidRDefault="00BE53AB" w:rsidP="00BE53AB">
      <w:pPr>
        <w:pStyle w:val="documento"/>
        <w:tabs>
          <w:tab w:val="left" w:pos="1134"/>
        </w:tabs>
      </w:pPr>
      <w:r>
        <w:tab/>
        <w:t>Asesor (a) (4)</w:t>
      </w:r>
    </w:p>
    <w:p w14:paraId="5D0E6224" w14:textId="6FAB3DBC" w:rsidR="00BE53AB" w:rsidRDefault="00BE53AB" w:rsidP="00BE53AB">
      <w:pPr>
        <w:pStyle w:val="documento"/>
        <w:tabs>
          <w:tab w:val="left" w:pos="1418"/>
        </w:tabs>
        <w:ind w:left="708" w:firstLine="708"/>
      </w:pPr>
      <w:r>
        <w:tab/>
        <w:t>Proyectista (4)</w:t>
      </w:r>
    </w:p>
    <w:p w14:paraId="7CEE9755" w14:textId="4317F5D0" w:rsidR="00BE53AB" w:rsidRDefault="00BE53AB" w:rsidP="00BE53AB">
      <w:pPr>
        <w:pStyle w:val="documento"/>
        <w:tabs>
          <w:tab w:val="left" w:pos="1701"/>
        </w:tabs>
      </w:pPr>
      <w:r>
        <w:tab/>
        <w:t>Líder de Proyectos “B” (2)</w:t>
      </w:r>
    </w:p>
    <w:p w14:paraId="60584755" w14:textId="093E0595" w:rsidR="00BE53AB" w:rsidRDefault="00BE53AB" w:rsidP="00BE53AB">
      <w:pPr>
        <w:pStyle w:val="documento"/>
        <w:tabs>
          <w:tab w:val="left" w:pos="1985"/>
        </w:tabs>
        <w:ind w:firstLine="708"/>
      </w:pPr>
      <w:r>
        <w:tab/>
        <w:t>Secretaria</w:t>
      </w:r>
    </w:p>
    <w:p w14:paraId="3BC4FF29" w14:textId="0490C1A5" w:rsidR="00BE53AB" w:rsidRPr="00BE53AB" w:rsidRDefault="00BE53AB" w:rsidP="00BE53AB">
      <w:pPr>
        <w:pStyle w:val="documento"/>
        <w:tabs>
          <w:tab w:val="left" w:pos="2268"/>
        </w:tabs>
        <w:rPr>
          <w:b/>
          <w:bCs/>
        </w:rPr>
      </w:pPr>
      <w:r>
        <w:rPr>
          <w:b/>
          <w:bCs/>
        </w:rPr>
        <w:tab/>
      </w:r>
      <w:r w:rsidRPr="00BE53AB">
        <w:rPr>
          <w:b/>
          <w:bCs/>
        </w:rPr>
        <w:t>Auxiliar de cumplimientos</w:t>
      </w:r>
    </w:p>
    <w:p w14:paraId="30492B2A" w14:textId="0209AED2" w:rsidR="00BE53AB" w:rsidRDefault="00BE53AB" w:rsidP="00197BFC">
      <w:pPr>
        <w:pStyle w:val="documento"/>
      </w:pPr>
    </w:p>
    <w:p w14:paraId="4884697B" w14:textId="7B323111" w:rsidR="00BE53AB" w:rsidRPr="00CF49A5" w:rsidRDefault="00CF49A5" w:rsidP="00CF49A5">
      <w:pPr>
        <w:pStyle w:val="documento"/>
        <w:jc w:val="center"/>
        <w:rPr>
          <w:b/>
          <w:bCs/>
        </w:rPr>
      </w:pPr>
      <w:proofErr w:type="gramStart"/>
      <w:r w:rsidRPr="00CF49A5">
        <w:rPr>
          <w:b/>
          <w:bCs/>
        </w:rPr>
        <w:t>Comisionados y Comisionadas</w:t>
      </w:r>
      <w:proofErr w:type="gramEnd"/>
    </w:p>
    <w:p w14:paraId="2583B582" w14:textId="48D7019C" w:rsidR="00BE53AB" w:rsidRDefault="00BE53AB" w:rsidP="00197BFC">
      <w:pPr>
        <w:pStyle w:val="documento"/>
      </w:pPr>
    </w:p>
    <w:p w14:paraId="41009191" w14:textId="48E82F23" w:rsidR="00CF49A5" w:rsidRDefault="00CF49A5" w:rsidP="00CF49A5">
      <w:pPr>
        <w:pStyle w:val="documento"/>
      </w:pPr>
      <w:r>
        <w:t>Comisionados (as) Ciudadanos (as)</w:t>
      </w:r>
    </w:p>
    <w:p w14:paraId="4DDD31A1" w14:textId="77777777" w:rsidR="00CF49A5" w:rsidRDefault="00CF49A5" w:rsidP="00CF49A5">
      <w:pPr>
        <w:pStyle w:val="documento"/>
        <w:tabs>
          <w:tab w:val="left" w:pos="567"/>
        </w:tabs>
      </w:pPr>
      <w:r>
        <w:tab/>
        <w:t>Coordinador (a)</w:t>
      </w:r>
    </w:p>
    <w:p w14:paraId="39C5D20B" w14:textId="77777777" w:rsidR="00CF49A5" w:rsidRDefault="00CF49A5" w:rsidP="00CF49A5">
      <w:pPr>
        <w:pStyle w:val="documento"/>
        <w:tabs>
          <w:tab w:val="left" w:pos="851"/>
        </w:tabs>
        <w:ind w:firstLine="708"/>
      </w:pPr>
      <w:r>
        <w:tab/>
        <w:t>Subdirector (a) de Proyectos</w:t>
      </w:r>
    </w:p>
    <w:p w14:paraId="7517C0B1" w14:textId="5A1F59F0" w:rsidR="00CF49A5" w:rsidRDefault="00CF49A5" w:rsidP="00CF49A5">
      <w:pPr>
        <w:pStyle w:val="documento"/>
        <w:tabs>
          <w:tab w:val="left" w:pos="1134"/>
        </w:tabs>
      </w:pPr>
      <w:r>
        <w:tab/>
        <w:t>Asesor (a) (2)</w:t>
      </w:r>
    </w:p>
    <w:p w14:paraId="2B483832" w14:textId="77777777" w:rsidR="00CF49A5" w:rsidRDefault="00CF49A5" w:rsidP="00CF49A5">
      <w:pPr>
        <w:pStyle w:val="documento"/>
        <w:tabs>
          <w:tab w:val="left" w:pos="1418"/>
        </w:tabs>
        <w:ind w:left="708" w:firstLine="708"/>
      </w:pPr>
      <w:r>
        <w:tab/>
        <w:t>Proyectista (4)</w:t>
      </w:r>
    </w:p>
    <w:p w14:paraId="0CA08D3D" w14:textId="77777777" w:rsidR="00CF49A5" w:rsidRDefault="00CF49A5" w:rsidP="00CF49A5">
      <w:pPr>
        <w:pStyle w:val="documento"/>
        <w:tabs>
          <w:tab w:val="left" w:pos="1701"/>
        </w:tabs>
      </w:pPr>
      <w:r>
        <w:tab/>
        <w:t>Líder de Proyectos “B” (2)</w:t>
      </w:r>
    </w:p>
    <w:p w14:paraId="0657240C" w14:textId="77777777" w:rsidR="00CF49A5" w:rsidRDefault="00CF49A5" w:rsidP="00CF49A5">
      <w:pPr>
        <w:pStyle w:val="documento"/>
        <w:tabs>
          <w:tab w:val="left" w:pos="1985"/>
        </w:tabs>
        <w:ind w:firstLine="708"/>
      </w:pPr>
      <w:r>
        <w:tab/>
        <w:t>Secretaria</w:t>
      </w:r>
    </w:p>
    <w:p w14:paraId="580E8D64" w14:textId="77777777" w:rsidR="00CF49A5" w:rsidRPr="00BE53AB" w:rsidRDefault="00CF49A5" w:rsidP="00CF49A5">
      <w:pPr>
        <w:pStyle w:val="documento"/>
        <w:tabs>
          <w:tab w:val="left" w:pos="2268"/>
        </w:tabs>
        <w:rPr>
          <w:b/>
          <w:bCs/>
        </w:rPr>
      </w:pPr>
      <w:r>
        <w:rPr>
          <w:b/>
          <w:bCs/>
        </w:rPr>
        <w:tab/>
      </w:r>
      <w:r w:rsidRPr="00BE53AB">
        <w:rPr>
          <w:b/>
          <w:bCs/>
        </w:rPr>
        <w:t>Auxiliar de cumplimientos</w:t>
      </w:r>
    </w:p>
    <w:p w14:paraId="7B659F26" w14:textId="4F915ACD" w:rsidR="00BE53AB" w:rsidRDefault="00BE53AB" w:rsidP="00197BFC">
      <w:pPr>
        <w:pStyle w:val="documento"/>
      </w:pPr>
    </w:p>
    <w:p w14:paraId="34162816" w14:textId="77777777" w:rsidR="00156968" w:rsidRDefault="00156968" w:rsidP="00197BFC">
      <w:pPr>
        <w:pStyle w:val="documento"/>
      </w:pPr>
    </w:p>
    <w:p w14:paraId="6BACB61F" w14:textId="77777777" w:rsidR="00156968" w:rsidRDefault="00156968" w:rsidP="00197BFC">
      <w:pPr>
        <w:pStyle w:val="documento"/>
      </w:pPr>
    </w:p>
    <w:p w14:paraId="16554D9B" w14:textId="229E4B29" w:rsidR="00CF49A5" w:rsidRPr="00CF49A5" w:rsidRDefault="00CF49A5" w:rsidP="00CF49A5">
      <w:pPr>
        <w:pStyle w:val="documento"/>
        <w:jc w:val="center"/>
        <w:rPr>
          <w:b/>
          <w:bCs/>
        </w:rPr>
      </w:pPr>
      <w:r w:rsidRPr="00CF49A5">
        <w:rPr>
          <w:b/>
          <w:bCs/>
        </w:rPr>
        <w:lastRenderedPageBreak/>
        <w:t>Órgano Interno de Control</w:t>
      </w:r>
    </w:p>
    <w:p w14:paraId="125595C5" w14:textId="11F60801" w:rsidR="00CF49A5" w:rsidRDefault="00326A7D" w:rsidP="00197BFC">
      <w:pPr>
        <w:pStyle w:val="documento"/>
      </w:pPr>
      <w:r>
        <w:t>Contralor (a)</w:t>
      </w:r>
    </w:p>
    <w:p w14:paraId="269DC0DE" w14:textId="0952BDBF" w:rsidR="00326A7D" w:rsidRPr="009072CE" w:rsidRDefault="00326A7D" w:rsidP="009072CE">
      <w:pPr>
        <w:pStyle w:val="documento"/>
        <w:tabs>
          <w:tab w:val="left" w:pos="1134"/>
        </w:tabs>
        <w:rPr>
          <w:b/>
          <w:bCs/>
        </w:rPr>
      </w:pPr>
      <w:r>
        <w:tab/>
      </w:r>
      <w:r w:rsidRPr="009072CE">
        <w:rPr>
          <w:b/>
          <w:bCs/>
        </w:rPr>
        <w:t>Auxiliar Administrativo</w:t>
      </w:r>
    </w:p>
    <w:p w14:paraId="23BC493F" w14:textId="77777777" w:rsidR="00326A7D" w:rsidRDefault="00326A7D" w:rsidP="00197BFC">
      <w:pPr>
        <w:pStyle w:val="documento"/>
      </w:pPr>
    </w:p>
    <w:p w14:paraId="7D44C735" w14:textId="2040D82F" w:rsidR="00CF49A5" w:rsidRDefault="00326A7D" w:rsidP="00326A7D">
      <w:pPr>
        <w:pStyle w:val="documento"/>
        <w:tabs>
          <w:tab w:val="left" w:pos="567"/>
        </w:tabs>
        <w:ind w:left="567"/>
      </w:pPr>
      <w:r>
        <w:t>Departamento de Auditoría</w:t>
      </w:r>
    </w:p>
    <w:p w14:paraId="72B25904" w14:textId="70BDB311" w:rsidR="00326A7D" w:rsidRDefault="00326A7D" w:rsidP="00326A7D">
      <w:pPr>
        <w:pStyle w:val="documento"/>
        <w:tabs>
          <w:tab w:val="left" w:pos="567"/>
          <w:tab w:val="left" w:pos="1134"/>
        </w:tabs>
        <w:ind w:left="567"/>
      </w:pPr>
      <w:r>
        <w:tab/>
        <w:t>Líder de Proyectos “B”</w:t>
      </w:r>
    </w:p>
    <w:p w14:paraId="6A2830B0" w14:textId="22E0B4DE" w:rsidR="00326A7D" w:rsidRDefault="00326A7D" w:rsidP="00197BFC">
      <w:pPr>
        <w:pStyle w:val="documento"/>
      </w:pPr>
    </w:p>
    <w:p w14:paraId="218775D4" w14:textId="5AB75BF3" w:rsidR="00326A7D" w:rsidRDefault="00326A7D" w:rsidP="00326A7D">
      <w:pPr>
        <w:pStyle w:val="documento"/>
        <w:tabs>
          <w:tab w:val="left" w:pos="567"/>
        </w:tabs>
        <w:ind w:left="567"/>
      </w:pPr>
      <w:r>
        <w:t>Departamento de Responsabilidad y Control Patrimonial</w:t>
      </w:r>
    </w:p>
    <w:p w14:paraId="474F4E19" w14:textId="388B7D20" w:rsidR="00326A7D" w:rsidRDefault="00326A7D" w:rsidP="00326A7D">
      <w:pPr>
        <w:pStyle w:val="documento"/>
        <w:tabs>
          <w:tab w:val="left" w:pos="567"/>
          <w:tab w:val="left" w:pos="1134"/>
        </w:tabs>
        <w:ind w:left="567"/>
      </w:pPr>
      <w:r>
        <w:tab/>
        <w:t>Líder de Proyectos “B”</w:t>
      </w:r>
    </w:p>
    <w:p w14:paraId="2820699D" w14:textId="7E808472" w:rsidR="00CF49A5" w:rsidRDefault="00CF49A5" w:rsidP="00197BFC">
      <w:pPr>
        <w:pStyle w:val="documento"/>
      </w:pPr>
    </w:p>
    <w:p w14:paraId="23661682" w14:textId="4F628143" w:rsidR="00CF49A5" w:rsidRDefault="00A63801" w:rsidP="00A63801">
      <w:pPr>
        <w:pStyle w:val="documento"/>
        <w:tabs>
          <w:tab w:val="left" w:pos="567"/>
        </w:tabs>
        <w:ind w:left="567"/>
      </w:pPr>
      <w:r>
        <w:t>Departamento de Investigación de Quejas y Denuncias</w:t>
      </w:r>
    </w:p>
    <w:p w14:paraId="1105D56A" w14:textId="571159B3" w:rsidR="00A63801" w:rsidRPr="00A63801" w:rsidRDefault="00A63801" w:rsidP="00A63801">
      <w:pPr>
        <w:pStyle w:val="documento"/>
        <w:tabs>
          <w:tab w:val="left" w:pos="567"/>
          <w:tab w:val="left" w:pos="1134"/>
        </w:tabs>
        <w:ind w:left="567"/>
        <w:rPr>
          <w:b/>
          <w:bCs/>
        </w:rPr>
      </w:pPr>
      <w:r>
        <w:rPr>
          <w:b/>
          <w:bCs/>
        </w:rPr>
        <w:tab/>
      </w:r>
      <w:r w:rsidRPr="00A63801">
        <w:rPr>
          <w:b/>
          <w:bCs/>
        </w:rPr>
        <w:t>Auxiliar administrativo</w:t>
      </w:r>
    </w:p>
    <w:p w14:paraId="503FC4FE" w14:textId="39752874" w:rsidR="00CF49A5" w:rsidRDefault="00CF49A5" w:rsidP="00197BFC">
      <w:pPr>
        <w:pStyle w:val="documento"/>
      </w:pPr>
    </w:p>
    <w:p w14:paraId="14F1FBB2" w14:textId="67F78138" w:rsidR="00210B4B" w:rsidRDefault="005D0A66" w:rsidP="00197BFC">
      <w:pPr>
        <w:pStyle w:val="documento"/>
        <w:tabs>
          <w:tab w:val="left" w:pos="567"/>
        </w:tabs>
        <w:rPr>
          <w:bCs/>
        </w:rPr>
      </w:pPr>
      <w:r>
        <w:rPr>
          <w:bCs/>
        </w:rPr>
        <w:t xml:space="preserve">El Instituto de Transparencia, Acceso a la Información Pública, Protección de Datos Personales y Rendición de Cuentas de la Ciudad de México, </w:t>
      </w:r>
      <w:r w:rsidR="00A564C8">
        <w:rPr>
          <w:bCs/>
        </w:rPr>
        <w:t xml:space="preserve">con </w:t>
      </w:r>
      <w:r>
        <w:rPr>
          <w:bCs/>
        </w:rPr>
        <w:t xml:space="preserve">el </w:t>
      </w:r>
      <w:r w:rsidR="00A564C8">
        <w:rPr>
          <w:bCs/>
        </w:rPr>
        <w:t>A</w:t>
      </w:r>
      <w:r>
        <w:rPr>
          <w:bCs/>
        </w:rPr>
        <w:t xml:space="preserve">cuerdo </w:t>
      </w:r>
      <w:r w:rsidRPr="001C4C4A">
        <w:rPr>
          <w:b/>
        </w:rPr>
        <w:t>2999/SO/05-06/2024</w:t>
      </w:r>
      <w:r>
        <w:rPr>
          <w:bCs/>
        </w:rPr>
        <w:t xml:space="preserve">, del 5 de junio de 2024 autorizó la modificación a la estructura orgánica y funcional, en la que estableció que la </w:t>
      </w:r>
      <w:r w:rsidRPr="005D0A66">
        <w:rPr>
          <w:bCs/>
        </w:rPr>
        <w:t xml:space="preserve">“DIRECCIÓN DE CAPACITACIÓN PARA LA CULTURA DE LA TRANSPARENCIA, LA PROTECCIÓN DE DATOS PERSONALES Y LA RENDICIÓN DE CUENTAS”, se denominará como “CENTRO DE CAPACITACIÓN E INVESTIGACIÓN DE TRANSPARENCIA Y PROTECCIÓN DE DATOS PERSONALES”, sin que esta sufra modificación alguna en la estructura; </w:t>
      </w:r>
      <w:r w:rsidR="002647FD">
        <w:rPr>
          <w:bCs/>
        </w:rPr>
        <w:t>asimismo</w:t>
      </w:r>
      <w:r w:rsidR="00B16B24">
        <w:rPr>
          <w:bCs/>
        </w:rPr>
        <w:t xml:space="preserve">, en el Segundo Transitorio del acuerdo </w:t>
      </w:r>
      <w:r w:rsidR="00B16B24" w:rsidRPr="001C4C4A">
        <w:rPr>
          <w:b/>
        </w:rPr>
        <w:t>2996/SO/05-06/2024</w:t>
      </w:r>
      <w:r w:rsidR="00B16B24">
        <w:rPr>
          <w:bCs/>
        </w:rPr>
        <w:t>, establece que se transfiere íntegramente la estructura, personal, disponibilidad presupuestaria, derechos y obligaciones de la extinta Dirección de Capacitación para la Cultura de la Transparencia, la Protección de Datos Personales y la Rendición de Cuentas del INFOCDMX al Centro de Capacitación e Investigación de Transparencia</w:t>
      </w:r>
      <w:r w:rsidR="00A564C8">
        <w:rPr>
          <w:bCs/>
        </w:rPr>
        <w:t xml:space="preserve"> y Protección de Datos Personales, reconociéndose la validez de todos los actos y documentos realizados por dicha Dirección</w:t>
      </w:r>
      <w:r w:rsidR="00B16B24">
        <w:rPr>
          <w:bCs/>
        </w:rPr>
        <w:t>.</w:t>
      </w:r>
    </w:p>
    <w:p w14:paraId="2B6152E9" w14:textId="77777777" w:rsidR="00633D2C" w:rsidRDefault="00633D2C" w:rsidP="00197BFC">
      <w:pPr>
        <w:pStyle w:val="documento"/>
        <w:tabs>
          <w:tab w:val="left" w:pos="567"/>
        </w:tabs>
        <w:rPr>
          <w:bCs/>
        </w:rPr>
      </w:pPr>
    </w:p>
    <w:p w14:paraId="28D5A49C" w14:textId="222741A6" w:rsidR="00633D2C" w:rsidRDefault="00633D2C" w:rsidP="00197BFC">
      <w:pPr>
        <w:pStyle w:val="documento"/>
        <w:tabs>
          <w:tab w:val="left" w:pos="567"/>
        </w:tabs>
        <w:rPr>
          <w:bCs/>
        </w:rPr>
      </w:pPr>
      <w:r>
        <w:rPr>
          <w:bCs/>
        </w:rPr>
        <w:t>El Instituto de Transparencia, Acceso a la Información Pública, Protección de Datos Personales y Rendición de Cuentas de la Ciudad de México, con el Acuerdo</w:t>
      </w:r>
      <w:r w:rsidR="006942EE">
        <w:rPr>
          <w:bCs/>
        </w:rPr>
        <w:t xml:space="preserve"> </w:t>
      </w:r>
      <w:r w:rsidR="009302F3" w:rsidRPr="009302F3">
        <w:rPr>
          <w:b/>
          <w:bCs/>
        </w:rPr>
        <w:t>0004/SO/15-01/2025</w:t>
      </w:r>
      <w:r>
        <w:rPr>
          <w:bCs/>
        </w:rPr>
        <w:t xml:space="preserve">, del </w:t>
      </w:r>
      <w:r w:rsidR="005C03DF">
        <w:rPr>
          <w:bCs/>
        </w:rPr>
        <w:t>1</w:t>
      </w:r>
      <w:r>
        <w:rPr>
          <w:bCs/>
        </w:rPr>
        <w:t xml:space="preserve">5 de </w:t>
      </w:r>
      <w:r w:rsidR="006942EE">
        <w:rPr>
          <w:bCs/>
        </w:rPr>
        <w:t xml:space="preserve">enero </w:t>
      </w:r>
      <w:r>
        <w:rPr>
          <w:bCs/>
        </w:rPr>
        <w:t>de 202</w:t>
      </w:r>
      <w:r w:rsidR="006942EE">
        <w:rPr>
          <w:bCs/>
        </w:rPr>
        <w:t>5</w:t>
      </w:r>
      <w:r>
        <w:rPr>
          <w:bCs/>
        </w:rPr>
        <w:t xml:space="preserve"> autorizó la modificación a la estructura orgánica y funcional</w:t>
      </w:r>
      <w:r w:rsidR="00733893">
        <w:rPr>
          <w:bCs/>
        </w:rPr>
        <w:t xml:space="preserve"> de</w:t>
      </w:r>
      <w:r w:rsidR="005B21A2">
        <w:rPr>
          <w:bCs/>
        </w:rPr>
        <w:t xml:space="preserve"> las siguientes áreas</w:t>
      </w:r>
      <w:r w:rsidR="00733893">
        <w:rPr>
          <w:bCs/>
        </w:rPr>
        <w:t>:</w:t>
      </w:r>
    </w:p>
    <w:p w14:paraId="1817985C" w14:textId="77777777" w:rsidR="00FD336E" w:rsidRDefault="00FD336E" w:rsidP="00197BFC">
      <w:pPr>
        <w:pStyle w:val="documento"/>
        <w:tabs>
          <w:tab w:val="left" w:pos="567"/>
        </w:tabs>
        <w:rPr>
          <w:bCs/>
        </w:rPr>
      </w:pPr>
    </w:p>
    <w:p w14:paraId="2D52A524" w14:textId="76D53136" w:rsidR="00883B4B" w:rsidRPr="00442A6C" w:rsidRDefault="00FE7565" w:rsidP="00FD336E">
      <w:pPr>
        <w:pStyle w:val="documento"/>
        <w:rPr>
          <w:b/>
          <w:bCs/>
        </w:rPr>
      </w:pPr>
      <w:r w:rsidRPr="00442A6C">
        <w:rPr>
          <w:b/>
          <w:bCs/>
        </w:rPr>
        <w:t>Secretaría Ejecutiva</w:t>
      </w:r>
      <w:r w:rsidR="009C0C05" w:rsidRPr="00442A6C">
        <w:rPr>
          <w:b/>
          <w:bCs/>
        </w:rPr>
        <w:t>.</w:t>
      </w:r>
    </w:p>
    <w:p w14:paraId="264D53A1" w14:textId="33F1FB08" w:rsidR="00FD336E" w:rsidRDefault="00FD336E" w:rsidP="007B2862">
      <w:pPr>
        <w:pStyle w:val="documento"/>
        <w:numPr>
          <w:ilvl w:val="0"/>
          <w:numId w:val="4"/>
        </w:numPr>
      </w:pPr>
      <w:r>
        <w:t>Subdirección</w:t>
      </w:r>
      <w:r w:rsidR="00C77899">
        <w:t xml:space="preserve"> </w:t>
      </w:r>
      <w:r w:rsidR="00C341EC">
        <w:t>d</w:t>
      </w:r>
      <w:r w:rsidR="00C341EC" w:rsidRPr="007B2862">
        <w:t xml:space="preserve">e Organización </w:t>
      </w:r>
      <w:r w:rsidR="00C341EC">
        <w:t>y</w:t>
      </w:r>
      <w:r w:rsidR="00C341EC" w:rsidRPr="007B2862">
        <w:t xml:space="preserve"> Apoyo L</w:t>
      </w:r>
      <w:r w:rsidR="00C341EC">
        <w:t>o</w:t>
      </w:r>
      <w:r w:rsidR="00C341EC" w:rsidRPr="007B2862">
        <w:t>gístico</w:t>
      </w:r>
      <w:r w:rsidR="009C0C05">
        <w:t>.</w:t>
      </w:r>
    </w:p>
    <w:p w14:paraId="6094D411" w14:textId="0A931997" w:rsidR="00733893" w:rsidRDefault="00733893" w:rsidP="00733893">
      <w:pPr>
        <w:pStyle w:val="documento"/>
        <w:numPr>
          <w:ilvl w:val="1"/>
          <w:numId w:val="4"/>
        </w:numPr>
      </w:pPr>
      <w:r>
        <w:t>Líder de Proyectos “A” (1)</w:t>
      </w:r>
    </w:p>
    <w:p w14:paraId="51666E87" w14:textId="77777777" w:rsidR="00883B4B" w:rsidRDefault="00883B4B" w:rsidP="00883B4B">
      <w:pPr>
        <w:pStyle w:val="documento"/>
        <w:ind w:left="1440"/>
      </w:pPr>
    </w:p>
    <w:p w14:paraId="56884008" w14:textId="65384256" w:rsidR="00C341EC" w:rsidRPr="00733893" w:rsidRDefault="004D5955" w:rsidP="004D5955">
      <w:pPr>
        <w:pStyle w:val="documento"/>
        <w:numPr>
          <w:ilvl w:val="0"/>
          <w:numId w:val="4"/>
        </w:numPr>
        <w:rPr>
          <w:b/>
          <w:bCs/>
        </w:rPr>
      </w:pPr>
      <w:r w:rsidRPr="00733893">
        <w:rPr>
          <w:b/>
          <w:bCs/>
        </w:rPr>
        <w:t xml:space="preserve">Subdirección de Derechos Humanos e Igualdad </w:t>
      </w:r>
      <w:r w:rsidR="003D1B87">
        <w:rPr>
          <w:b/>
          <w:bCs/>
        </w:rPr>
        <w:t>d</w:t>
      </w:r>
      <w:r w:rsidRPr="00733893">
        <w:rPr>
          <w:b/>
          <w:bCs/>
        </w:rPr>
        <w:t>e G</w:t>
      </w:r>
      <w:r w:rsidR="003D1B87">
        <w:rPr>
          <w:b/>
          <w:bCs/>
        </w:rPr>
        <w:t>é</w:t>
      </w:r>
      <w:r w:rsidRPr="00733893">
        <w:rPr>
          <w:b/>
          <w:bCs/>
        </w:rPr>
        <w:t>nero</w:t>
      </w:r>
      <w:r w:rsidR="009C0C05">
        <w:rPr>
          <w:b/>
          <w:bCs/>
        </w:rPr>
        <w:t>.</w:t>
      </w:r>
    </w:p>
    <w:p w14:paraId="7F8E0C58" w14:textId="3A55D4AE" w:rsidR="00FD336E" w:rsidRDefault="00FD336E" w:rsidP="00FD336E">
      <w:pPr>
        <w:pStyle w:val="documento"/>
        <w:numPr>
          <w:ilvl w:val="1"/>
          <w:numId w:val="4"/>
        </w:numPr>
      </w:pPr>
      <w:r w:rsidRPr="003D1B87">
        <w:rPr>
          <w:b/>
          <w:bCs/>
        </w:rPr>
        <w:t xml:space="preserve">Departamento </w:t>
      </w:r>
      <w:r w:rsidR="003D1B87" w:rsidRPr="00733893">
        <w:rPr>
          <w:b/>
          <w:bCs/>
        </w:rPr>
        <w:t xml:space="preserve">de Derechos Humanos e Igualdad </w:t>
      </w:r>
      <w:r w:rsidR="003D1B87">
        <w:rPr>
          <w:b/>
          <w:bCs/>
        </w:rPr>
        <w:t>d</w:t>
      </w:r>
      <w:r w:rsidR="003D1B87" w:rsidRPr="00733893">
        <w:rPr>
          <w:b/>
          <w:bCs/>
        </w:rPr>
        <w:t>e G</w:t>
      </w:r>
      <w:r w:rsidR="003D1B87">
        <w:rPr>
          <w:b/>
          <w:bCs/>
        </w:rPr>
        <w:t>é</w:t>
      </w:r>
      <w:r w:rsidR="003D1B87" w:rsidRPr="00733893">
        <w:rPr>
          <w:b/>
          <w:bCs/>
        </w:rPr>
        <w:t>nero</w:t>
      </w:r>
      <w:r w:rsidR="009C0C05">
        <w:rPr>
          <w:b/>
          <w:bCs/>
        </w:rPr>
        <w:t>.</w:t>
      </w:r>
    </w:p>
    <w:p w14:paraId="077C8967" w14:textId="5572AA9A" w:rsidR="00FD336E" w:rsidRDefault="00FD336E" w:rsidP="00FD336E">
      <w:pPr>
        <w:pStyle w:val="documento"/>
        <w:numPr>
          <w:ilvl w:val="1"/>
          <w:numId w:val="4"/>
        </w:numPr>
      </w:pPr>
      <w:r>
        <w:t>Líder de Proyectos “</w:t>
      </w:r>
      <w:r w:rsidR="0080746E">
        <w:t>A</w:t>
      </w:r>
      <w:r>
        <w:t>” (</w:t>
      </w:r>
      <w:r w:rsidR="0080746E">
        <w:t>1</w:t>
      </w:r>
      <w:r>
        <w:t>)</w:t>
      </w:r>
    </w:p>
    <w:p w14:paraId="4FAFEA97" w14:textId="5F79A809" w:rsidR="00FD336E" w:rsidRDefault="00FD336E" w:rsidP="00FD336E">
      <w:pPr>
        <w:pStyle w:val="documento"/>
        <w:numPr>
          <w:ilvl w:val="1"/>
          <w:numId w:val="4"/>
        </w:numPr>
      </w:pPr>
      <w:r>
        <w:t>Líder de Proyectos “C”</w:t>
      </w:r>
      <w:r w:rsidR="0080746E">
        <w:t xml:space="preserve"> (1)</w:t>
      </w:r>
    </w:p>
    <w:p w14:paraId="7DA74569" w14:textId="77777777" w:rsidR="00883B4B" w:rsidRDefault="00883B4B" w:rsidP="00883B4B">
      <w:pPr>
        <w:pStyle w:val="documento"/>
        <w:ind w:left="1440"/>
      </w:pPr>
    </w:p>
    <w:p w14:paraId="1453CB39" w14:textId="09CCDF38" w:rsidR="005B453B" w:rsidRPr="00733893" w:rsidRDefault="005B453B" w:rsidP="005B453B">
      <w:pPr>
        <w:pStyle w:val="documento"/>
        <w:numPr>
          <w:ilvl w:val="0"/>
          <w:numId w:val="4"/>
        </w:numPr>
        <w:rPr>
          <w:b/>
          <w:bCs/>
        </w:rPr>
      </w:pPr>
      <w:r w:rsidRPr="00733893">
        <w:rPr>
          <w:b/>
          <w:bCs/>
        </w:rPr>
        <w:t xml:space="preserve">Subdirección de </w:t>
      </w:r>
      <w:r w:rsidR="00663416">
        <w:rPr>
          <w:b/>
          <w:bCs/>
        </w:rPr>
        <w:t>Planeación</w:t>
      </w:r>
      <w:r w:rsidR="00D335BA">
        <w:rPr>
          <w:b/>
          <w:bCs/>
        </w:rPr>
        <w:t>, Seguimiento y Políticas Interinstitucionales</w:t>
      </w:r>
      <w:r w:rsidR="009C0C05">
        <w:rPr>
          <w:b/>
          <w:bCs/>
        </w:rPr>
        <w:t>.</w:t>
      </w:r>
    </w:p>
    <w:p w14:paraId="6DA81801" w14:textId="139C302D" w:rsidR="005B453B" w:rsidRDefault="005B453B" w:rsidP="005B453B">
      <w:pPr>
        <w:pStyle w:val="documento"/>
        <w:numPr>
          <w:ilvl w:val="1"/>
          <w:numId w:val="4"/>
        </w:numPr>
      </w:pPr>
      <w:r w:rsidRPr="003D1B87">
        <w:rPr>
          <w:b/>
          <w:bCs/>
        </w:rPr>
        <w:t xml:space="preserve">Departamento </w:t>
      </w:r>
      <w:r w:rsidR="00D335BA" w:rsidRPr="00733893">
        <w:rPr>
          <w:b/>
          <w:bCs/>
        </w:rPr>
        <w:t xml:space="preserve">de </w:t>
      </w:r>
      <w:r w:rsidR="00D335BA">
        <w:rPr>
          <w:b/>
          <w:bCs/>
        </w:rPr>
        <w:t>Planeación, Seguimiento y Políticas Interinstitucionales</w:t>
      </w:r>
      <w:r w:rsidR="009C0C05">
        <w:rPr>
          <w:b/>
          <w:bCs/>
        </w:rPr>
        <w:t>.</w:t>
      </w:r>
    </w:p>
    <w:p w14:paraId="64ADD772" w14:textId="77777777" w:rsidR="005B453B" w:rsidRDefault="005B453B" w:rsidP="005B453B">
      <w:pPr>
        <w:pStyle w:val="documento"/>
        <w:numPr>
          <w:ilvl w:val="1"/>
          <w:numId w:val="4"/>
        </w:numPr>
      </w:pPr>
      <w:r>
        <w:lastRenderedPageBreak/>
        <w:t>Líder de Proyectos “A” (1)</w:t>
      </w:r>
    </w:p>
    <w:p w14:paraId="5A8A7790" w14:textId="77777777" w:rsidR="00883B4B" w:rsidRDefault="00883B4B" w:rsidP="00883B4B">
      <w:pPr>
        <w:pStyle w:val="documento"/>
        <w:ind w:left="1440"/>
      </w:pPr>
    </w:p>
    <w:p w14:paraId="1C68042B" w14:textId="1A1A40B8" w:rsidR="00950798" w:rsidRDefault="00950798" w:rsidP="00950798">
      <w:pPr>
        <w:pStyle w:val="documento"/>
        <w:numPr>
          <w:ilvl w:val="0"/>
          <w:numId w:val="4"/>
        </w:numPr>
      </w:pPr>
      <w:r>
        <w:t>Subdirección d</w:t>
      </w:r>
      <w:r w:rsidRPr="007B2862">
        <w:t xml:space="preserve">e </w:t>
      </w:r>
      <w:r w:rsidR="003C066A">
        <w:t xml:space="preserve">Unidad de Transparencia, Información Pública </w:t>
      </w:r>
      <w:r w:rsidR="006465EF">
        <w:t>y Datos Personales.</w:t>
      </w:r>
    </w:p>
    <w:p w14:paraId="1D4EB49F" w14:textId="69F0F71A" w:rsidR="00CA05B5" w:rsidRPr="0088163E" w:rsidRDefault="00CA05B5" w:rsidP="00CA05B5">
      <w:pPr>
        <w:pStyle w:val="documento"/>
        <w:numPr>
          <w:ilvl w:val="1"/>
          <w:numId w:val="4"/>
        </w:numPr>
      </w:pPr>
      <w:r w:rsidRPr="0088163E">
        <w:t xml:space="preserve">Departamento de </w:t>
      </w:r>
      <w:r w:rsidR="0088163E" w:rsidRPr="0088163E">
        <w:t>Atención y Orientación Ciudadana</w:t>
      </w:r>
      <w:r w:rsidR="009C0C05">
        <w:t>.</w:t>
      </w:r>
    </w:p>
    <w:p w14:paraId="5D7494C0" w14:textId="5A4A1552" w:rsidR="00950798" w:rsidRDefault="00950798" w:rsidP="00950798">
      <w:pPr>
        <w:pStyle w:val="documento"/>
        <w:numPr>
          <w:ilvl w:val="1"/>
          <w:numId w:val="4"/>
        </w:numPr>
      </w:pPr>
      <w:r>
        <w:t>Líder de Proyectos “</w:t>
      </w:r>
      <w:r w:rsidR="00E01DCF">
        <w:t>B</w:t>
      </w:r>
      <w:r>
        <w:t>” (</w:t>
      </w:r>
      <w:r w:rsidR="00E01DCF">
        <w:t>3</w:t>
      </w:r>
      <w:r>
        <w:t>)</w:t>
      </w:r>
    </w:p>
    <w:p w14:paraId="3E715821" w14:textId="2F498A4A" w:rsidR="00CA05B5" w:rsidRDefault="00E01DCF" w:rsidP="00950798">
      <w:pPr>
        <w:pStyle w:val="documento"/>
        <w:numPr>
          <w:ilvl w:val="1"/>
          <w:numId w:val="4"/>
        </w:numPr>
      </w:pPr>
      <w:r>
        <w:t>Operador (3)</w:t>
      </w:r>
    </w:p>
    <w:p w14:paraId="3FB1BD25" w14:textId="77777777" w:rsidR="00FC4F35" w:rsidRDefault="00FC4F35" w:rsidP="00FC4F35">
      <w:pPr>
        <w:pStyle w:val="documento"/>
        <w:ind w:left="1440"/>
      </w:pPr>
    </w:p>
    <w:p w14:paraId="54A9B0AF" w14:textId="77777777" w:rsidR="006748C4" w:rsidRDefault="006748C4" w:rsidP="00FC4F35">
      <w:pPr>
        <w:pStyle w:val="documento"/>
        <w:rPr>
          <w:b/>
          <w:bCs/>
        </w:rPr>
      </w:pPr>
    </w:p>
    <w:p w14:paraId="6183786A" w14:textId="54802F76" w:rsidR="00FC4F35" w:rsidRPr="00442A6C" w:rsidRDefault="00FC4F35" w:rsidP="00FC4F35">
      <w:pPr>
        <w:pStyle w:val="documento"/>
        <w:rPr>
          <w:b/>
          <w:bCs/>
        </w:rPr>
      </w:pPr>
      <w:r w:rsidRPr="00442A6C">
        <w:rPr>
          <w:b/>
          <w:bCs/>
        </w:rPr>
        <w:t xml:space="preserve">Secretaría </w:t>
      </w:r>
      <w:r w:rsidR="005F34FB">
        <w:rPr>
          <w:b/>
          <w:bCs/>
        </w:rPr>
        <w:t>Técnica</w:t>
      </w:r>
      <w:r w:rsidR="00754C28">
        <w:rPr>
          <w:b/>
          <w:bCs/>
        </w:rPr>
        <w:t xml:space="preserve"> y Coordinación de Archivos</w:t>
      </w:r>
      <w:r w:rsidRPr="00442A6C">
        <w:rPr>
          <w:b/>
          <w:bCs/>
        </w:rPr>
        <w:t>.</w:t>
      </w:r>
    </w:p>
    <w:p w14:paraId="0BAF607D" w14:textId="2E8A725B" w:rsidR="00FC4F35" w:rsidRDefault="00FC4F35" w:rsidP="00FC4F35">
      <w:pPr>
        <w:pStyle w:val="documento"/>
        <w:numPr>
          <w:ilvl w:val="0"/>
          <w:numId w:val="4"/>
        </w:numPr>
      </w:pPr>
      <w:r>
        <w:t>Subdirección d</w:t>
      </w:r>
      <w:r w:rsidRPr="007B2862">
        <w:t>e</w:t>
      </w:r>
      <w:r w:rsidR="00754C28">
        <w:t xml:space="preserve"> Acuerdos</w:t>
      </w:r>
      <w:r>
        <w:t>.</w:t>
      </w:r>
    </w:p>
    <w:p w14:paraId="2D428333" w14:textId="4E2A74D9" w:rsidR="00754C28" w:rsidRPr="00D01931" w:rsidRDefault="00754C28" w:rsidP="00754C28">
      <w:pPr>
        <w:pStyle w:val="documento"/>
        <w:numPr>
          <w:ilvl w:val="1"/>
          <w:numId w:val="4"/>
        </w:numPr>
      </w:pPr>
      <w:r w:rsidRPr="00D01931">
        <w:t>Departamento de</w:t>
      </w:r>
      <w:r w:rsidR="00D01931" w:rsidRPr="00D01931">
        <w:t xml:space="preserve"> Actuarios</w:t>
      </w:r>
      <w:r w:rsidRPr="00D01931">
        <w:t>.</w:t>
      </w:r>
    </w:p>
    <w:p w14:paraId="6215570D" w14:textId="4A65A1E0" w:rsidR="00FC4F35" w:rsidRDefault="00D01931" w:rsidP="00FC4F35">
      <w:pPr>
        <w:pStyle w:val="documento"/>
        <w:numPr>
          <w:ilvl w:val="1"/>
          <w:numId w:val="4"/>
        </w:numPr>
      </w:pPr>
      <w:r>
        <w:t>Actuarios</w:t>
      </w:r>
      <w:r w:rsidR="00FC4F35">
        <w:t xml:space="preserve"> (</w:t>
      </w:r>
      <w:r>
        <w:t>4</w:t>
      </w:r>
      <w:r w:rsidR="00FC4F35">
        <w:t>)</w:t>
      </w:r>
    </w:p>
    <w:p w14:paraId="70F4E6B5" w14:textId="4EBD417F" w:rsidR="00D01931" w:rsidRDefault="00696A88" w:rsidP="00FC4F35">
      <w:pPr>
        <w:pStyle w:val="documento"/>
        <w:numPr>
          <w:ilvl w:val="1"/>
          <w:numId w:val="4"/>
        </w:numPr>
      </w:pPr>
      <w:r>
        <w:t>Departamento de Atención de Ponencias</w:t>
      </w:r>
    </w:p>
    <w:p w14:paraId="108E3871" w14:textId="77777777" w:rsidR="008A66F7" w:rsidRDefault="008A66F7" w:rsidP="008A66F7">
      <w:pPr>
        <w:pStyle w:val="documento"/>
        <w:ind w:left="1440"/>
      </w:pPr>
    </w:p>
    <w:p w14:paraId="67B97E0A" w14:textId="1A2BD9EF" w:rsidR="00FC4F35" w:rsidRPr="00FD1151" w:rsidRDefault="00FC4F35" w:rsidP="00FC4F35">
      <w:pPr>
        <w:pStyle w:val="documento"/>
        <w:numPr>
          <w:ilvl w:val="0"/>
          <w:numId w:val="4"/>
        </w:numPr>
      </w:pPr>
      <w:r w:rsidRPr="00FD1151">
        <w:t xml:space="preserve">Subdirección de </w:t>
      </w:r>
      <w:r w:rsidR="00FD1151">
        <w:t>A</w:t>
      </w:r>
      <w:r w:rsidR="00137031">
        <w:t>rchivos Institucional</w:t>
      </w:r>
      <w:r w:rsidRPr="00FD1151">
        <w:t>.</w:t>
      </w:r>
    </w:p>
    <w:p w14:paraId="52252A30" w14:textId="703E5332" w:rsidR="00FC4F35" w:rsidRPr="00FD1151" w:rsidRDefault="00FC4F35" w:rsidP="00FC4F35">
      <w:pPr>
        <w:pStyle w:val="documento"/>
        <w:numPr>
          <w:ilvl w:val="1"/>
          <w:numId w:val="4"/>
        </w:numPr>
      </w:pPr>
      <w:r w:rsidRPr="00FD1151">
        <w:t xml:space="preserve">Departamento de </w:t>
      </w:r>
      <w:r w:rsidR="00137031">
        <w:t>Archivo Institucional.</w:t>
      </w:r>
    </w:p>
    <w:p w14:paraId="76D04422" w14:textId="2A4EF1A6" w:rsidR="00FC4F35" w:rsidRPr="00FD1151" w:rsidRDefault="00FC4F35" w:rsidP="00FC4F35">
      <w:pPr>
        <w:pStyle w:val="documento"/>
        <w:numPr>
          <w:ilvl w:val="1"/>
          <w:numId w:val="4"/>
        </w:numPr>
      </w:pPr>
      <w:r w:rsidRPr="00FD1151">
        <w:t>Líder de Proyectos “</w:t>
      </w:r>
      <w:r w:rsidR="00883B4B">
        <w:t>B</w:t>
      </w:r>
      <w:r w:rsidRPr="00FD1151">
        <w:t>” (1)</w:t>
      </w:r>
    </w:p>
    <w:p w14:paraId="709B80F0" w14:textId="14875A68" w:rsidR="00883B4B" w:rsidRPr="00FD1151" w:rsidRDefault="00883B4B" w:rsidP="00883B4B">
      <w:pPr>
        <w:pStyle w:val="documento"/>
        <w:numPr>
          <w:ilvl w:val="1"/>
          <w:numId w:val="4"/>
        </w:numPr>
      </w:pPr>
      <w:r w:rsidRPr="00FD1151">
        <w:t xml:space="preserve">Departamento de </w:t>
      </w:r>
      <w:r>
        <w:t xml:space="preserve">Archivo </w:t>
      </w:r>
      <w:r w:rsidR="00A10CE6">
        <w:t>de Resoluciones</w:t>
      </w:r>
      <w:r>
        <w:t>.</w:t>
      </w:r>
    </w:p>
    <w:p w14:paraId="12758910" w14:textId="1B4142AD" w:rsidR="00A10CE6" w:rsidRDefault="00883B4B" w:rsidP="00A10CE6">
      <w:pPr>
        <w:pStyle w:val="documento"/>
        <w:numPr>
          <w:ilvl w:val="1"/>
          <w:numId w:val="4"/>
        </w:numPr>
      </w:pPr>
      <w:r w:rsidRPr="00FD1151">
        <w:t>Líder de Proyectos “</w:t>
      </w:r>
      <w:r>
        <w:t>B</w:t>
      </w:r>
      <w:r w:rsidRPr="00FD1151">
        <w:t>” (1)</w:t>
      </w:r>
    </w:p>
    <w:p w14:paraId="7BBCDE90" w14:textId="21FE0DCC" w:rsidR="00A10CE6" w:rsidRPr="00FD1151" w:rsidRDefault="00A10CE6" w:rsidP="00A10CE6">
      <w:pPr>
        <w:pStyle w:val="documento"/>
        <w:numPr>
          <w:ilvl w:val="1"/>
          <w:numId w:val="4"/>
        </w:numPr>
      </w:pPr>
      <w:r w:rsidRPr="00FD1151">
        <w:t>Departamento de</w:t>
      </w:r>
      <w:r w:rsidR="00F25636">
        <w:t xml:space="preserve"> Apoyo Técnico</w:t>
      </w:r>
      <w:r>
        <w:t>.</w:t>
      </w:r>
    </w:p>
    <w:p w14:paraId="17B32D8E" w14:textId="77777777" w:rsidR="00A10CE6" w:rsidRDefault="00A10CE6" w:rsidP="00A10CE6">
      <w:pPr>
        <w:pStyle w:val="documento"/>
        <w:numPr>
          <w:ilvl w:val="1"/>
          <w:numId w:val="4"/>
        </w:numPr>
      </w:pPr>
      <w:r w:rsidRPr="00FD1151">
        <w:t>Líder de Proyectos “</w:t>
      </w:r>
      <w:r>
        <w:t>B</w:t>
      </w:r>
      <w:r w:rsidRPr="00FD1151">
        <w:t>” (1)</w:t>
      </w:r>
    </w:p>
    <w:p w14:paraId="5A5E2453" w14:textId="34CB0C51" w:rsidR="00F25636" w:rsidRDefault="00F25636" w:rsidP="00A10CE6">
      <w:pPr>
        <w:pStyle w:val="documento"/>
        <w:numPr>
          <w:ilvl w:val="1"/>
          <w:numId w:val="4"/>
        </w:numPr>
      </w:pPr>
      <w:r>
        <w:t>Auxiliar administrativo (1)</w:t>
      </w:r>
    </w:p>
    <w:p w14:paraId="2890917E" w14:textId="77777777" w:rsidR="006A2F4D" w:rsidRDefault="006A2F4D" w:rsidP="006A2F4D">
      <w:pPr>
        <w:pStyle w:val="documento"/>
      </w:pPr>
    </w:p>
    <w:p w14:paraId="0A6A7F28" w14:textId="1C3C782B" w:rsidR="006A2F4D" w:rsidRPr="00442A6C" w:rsidRDefault="00D57E29" w:rsidP="006A2F4D">
      <w:pPr>
        <w:pStyle w:val="documento"/>
        <w:rPr>
          <w:b/>
          <w:bCs/>
        </w:rPr>
      </w:pPr>
      <w:r>
        <w:rPr>
          <w:b/>
          <w:bCs/>
        </w:rPr>
        <w:t>Dirección de Asuntos Jurídicos</w:t>
      </w:r>
      <w:r w:rsidR="006A2F4D" w:rsidRPr="00442A6C">
        <w:rPr>
          <w:b/>
          <w:bCs/>
        </w:rPr>
        <w:t>.</w:t>
      </w:r>
    </w:p>
    <w:p w14:paraId="329CDADA" w14:textId="28ABB418" w:rsidR="006A2F4D" w:rsidRDefault="006A2F4D" w:rsidP="006A2F4D">
      <w:pPr>
        <w:pStyle w:val="documento"/>
        <w:numPr>
          <w:ilvl w:val="0"/>
          <w:numId w:val="4"/>
        </w:numPr>
      </w:pPr>
      <w:r>
        <w:t>Subdirección d</w:t>
      </w:r>
      <w:r w:rsidRPr="007B2862">
        <w:t>e</w:t>
      </w:r>
      <w:r>
        <w:t xml:space="preserve"> </w:t>
      </w:r>
      <w:r w:rsidR="00CC7F40">
        <w:t>lo Consultivo y Normativo</w:t>
      </w:r>
      <w:r>
        <w:t>.</w:t>
      </w:r>
    </w:p>
    <w:p w14:paraId="4684B550" w14:textId="2A87B134" w:rsidR="006A2F4D" w:rsidRPr="00D01931" w:rsidRDefault="006A2F4D" w:rsidP="006A2F4D">
      <w:pPr>
        <w:pStyle w:val="documento"/>
        <w:numPr>
          <w:ilvl w:val="1"/>
          <w:numId w:val="4"/>
        </w:numPr>
      </w:pPr>
      <w:r w:rsidRPr="00D01931">
        <w:t xml:space="preserve">Departamento de </w:t>
      </w:r>
      <w:r w:rsidR="00CC7F40">
        <w:t>lo Consultivo y Normativo</w:t>
      </w:r>
      <w:r w:rsidRPr="00D01931">
        <w:t>.</w:t>
      </w:r>
    </w:p>
    <w:p w14:paraId="038D6476" w14:textId="36C619A6" w:rsidR="006A2F4D" w:rsidRDefault="00CC7F40" w:rsidP="00CC7F40">
      <w:pPr>
        <w:pStyle w:val="documento"/>
        <w:numPr>
          <w:ilvl w:val="1"/>
          <w:numId w:val="4"/>
        </w:numPr>
      </w:pPr>
      <w:r w:rsidRPr="00FD1151">
        <w:t>Líder de Proyectos “</w:t>
      </w:r>
      <w:r>
        <w:t>B</w:t>
      </w:r>
      <w:r w:rsidRPr="00FD1151">
        <w:t>” (</w:t>
      </w:r>
      <w:r>
        <w:t>2</w:t>
      </w:r>
      <w:r w:rsidRPr="00FD1151">
        <w:t>)</w:t>
      </w:r>
    </w:p>
    <w:p w14:paraId="6253A243" w14:textId="77777777" w:rsidR="006A2F4D" w:rsidRDefault="006A2F4D" w:rsidP="006A2F4D">
      <w:pPr>
        <w:pStyle w:val="documento"/>
        <w:ind w:left="1440"/>
      </w:pPr>
    </w:p>
    <w:p w14:paraId="3D84C24D" w14:textId="5BAD1E75" w:rsidR="006A2F4D" w:rsidRPr="00FD1151" w:rsidRDefault="006A2F4D" w:rsidP="006A2F4D">
      <w:pPr>
        <w:pStyle w:val="documento"/>
        <w:numPr>
          <w:ilvl w:val="0"/>
          <w:numId w:val="4"/>
        </w:numPr>
      </w:pPr>
      <w:r w:rsidRPr="00FD1151">
        <w:t>Subdirección de</w:t>
      </w:r>
      <w:r w:rsidR="00193400">
        <w:t xml:space="preserve"> lo Contencioso y Servicios Legales</w:t>
      </w:r>
      <w:r w:rsidRPr="00FD1151">
        <w:t>.</w:t>
      </w:r>
    </w:p>
    <w:p w14:paraId="291ED546" w14:textId="410C7348" w:rsidR="006A2F4D" w:rsidRPr="00FD1151" w:rsidRDefault="006A2F4D" w:rsidP="006A2F4D">
      <w:pPr>
        <w:pStyle w:val="documento"/>
        <w:numPr>
          <w:ilvl w:val="1"/>
          <w:numId w:val="4"/>
        </w:numPr>
      </w:pPr>
      <w:r w:rsidRPr="00FD1151">
        <w:t xml:space="preserve">Departamento de </w:t>
      </w:r>
      <w:r w:rsidR="00501D9F">
        <w:t>lo Contencioso y Servicios Legales</w:t>
      </w:r>
      <w:r w:rsidR="00501D9F" w:rsidRPr="00FD1151">
        <w:t>.</w:t>
      </w:r>
    </w:p>
    <w:p w14:paraId="1EE894FB" w14:textId="06B3DE49" w:rsidR="006A2F4D" w:rsidRDefault="006A2F4D" w:rsidP="006A2F4D">
      <w:pPr>
        <w:pStyle w:val="documento"/>
        <w:numPr>
          <w:ilvl w:val="1"/>
          <w:numId w:val="4"/>
        </w:numPr>
      </w:pPr>
      <w:r w:rsidRPr="00FD1151">
        <w:t>Líder de Proyectos “</w:t>
      </w:r>
      <w:r>
        <w:t>B</w:t>
      </w:r>
      <w:r w:rsidRPr="00FD1151">
        <w:t>” (</w:t>
      </w:r>
      <w:r w:rsidR="00501D9F">
        <w:t>3</w:t>
      </w:r>
      <w:r w:rsidRPr="00FD1151">
        <w:t>)</w:t>
      </w:r>
    </w:p>
    <w:p w14:paraId="1FCD9CA2" w14:textId="77777777" w:rsidR="00501D9F" w:rsidRPr="00FD1151" w:rsidRDefault="00501D9F" w:rsidP="00501D9F">
      <w:pPr>
        <w:pStyle w:val="documento"/>
        <w:ind w:left="1440"/>
      </w:pPr>
    </w:p>
    <w:p w14:paraId="65F65EA6" w14:textId="4B62110B" w:rsidR="00501D9F" w:rsidRPr="00FD1151" w:rsidRDefault="00501D9F" w:rsidP="00501D9F">
      <w:pPr>
        <w:pStyle w:val="documento"/>
        <w:numPr>
          <w:ilvl w:val="1"/>
          <w:numId w:val="4"/>
        </w:numPr>
      </w:pPr>
      <w:r w:rsidRPr="00FD1151">
        <w:t>Departamento de</w:t>
      </w:r>
      <w:r>
        <w:t xml:space="preserve"> </w:t>
      </w:r>
      <w:r w:rsidR="004E6DBE">
        <w:t>Cumplimiento</w:t>
      </w:r>
      <w:r>
        <w:t>.</w:t>
      </w:r>
    </w:p>
    <w:p w14:paraId="34CFA846" w14:textId="77777777" w:rsidR="004E6DBE" w:rsidRDefault="00501D9F" w:rsidP="004E6DBE">
      <w:pPr>
        <w:pStyle w:val="documento"/>
        <w:numPr>
          <w:ilvl w:val="1"/>
          <w:numId w:val="4"/>
        </w:numPr>
      </w:pPr>
      <w:r w:rsidRPr="00FD1151">
        <w:t>Líder de Proyectos “</w:t>
      </w:r>
      <w:r>
        <w:t>B</w:t>
      </w:r>
      <w:r w:rsidRPr="00FD1151">
        <w:t>” (</w:t>
      </w:r>
      <w:r w:rsidR="004E6DBE">
        <w:t>2</w:t>
      </w:r>
      <w:r w:rsidRPr="00FD1151">
        <w:t>)</w:t>
      </w:r>
    </w:p>
    <w:p w14:paraId="1D9DEFFA" w14:textId="4A8E9724" w:rsidR="00BE3176" w:rsidRDefault="006A2F4D" w:rsidP="00BE3176">
      <w:pPr>
        <w:pStyle w:val="documento"/>
        <w:numPr>
          <w:ilvl w:val="1"/>
          <w:numId w:val="4"/>
        </w:numPr>
        <w:rPr>
          <w:b/>
          <w:bCs/>
        </w:rPr>
      </w:pPr>
      <w:r w:rsidRPr="00216477">
        <w:rPr>
          <w:b/>
          <w:bCs/>
        </w:rPr>
        <w:t xml:space="preserve">Auxiliar </w:t>
      </w:r>
      <w:r w:rsidR="004E6DBE" w:rsidRPr="00216477">
        <w:rPr>
          <w:b/>
          <w:bCs/>
        </w:rPr>
        <w:t>cumplimiento</w:t>
      </w:r>
      <w:r w:rsidR="00680E13" w:rsidRPr="00216477">
        <w:rPr>
          <w:b/>
          <w:bCs/>
        </w:rPr>
        <w:t>s</w:t>
      </w:r>
      <w:r w:rsidRPr="00216477">
        <w:rPr>
          <w:b/>
          <w:bCs/>
        </w:rPr>
        <w:t xml:space="preserve"> (</w:t>
      </w:r>
      <w:r w:rsidR="00216477" w:rsidRPr="00216477">
        <w:rPr>
          <w:b/>
          <w:bCs/>
        </w:rPr>
        <w:t>4</w:t>
      </w:r>
      <w:r w:rsidRPr="00216477">
        <w:rPr>
          <w:b/>
          <w:bCs/>
        </w:rPr>
        <w:t>)</w:t>
      </w:r>
    </w:p>
    <w:p w14:paraId="77496D13" w14:textId="77777777" w:rsidR="00EF21E1" w:rsidRDefault="00EF21E1" w:rsidP="00935BF1">
      <w:pPr>
        <w:pStyle w:val="documento"/>
      </w:pPr>
    </w:p>
    <w:p w14:paraId="40CBE4F1" w14:textId="4D2AA003" w:rsidR="00935BF1" w:rsidRDefault="00BE3176" w:rsidP="00935BF1">
      <w:pPr>
        <w:pStyle w:val="documento"/>
      </w:pPr>
      <w:r w:rsidRPr="00972F53">
        <w:t xml:space="preserve">Los auxiliares de cumplimientos que se encontraban adscritos </w:t>
      </w:r>
      <w:r w:rsidR="00972F53">
        <w:t>al área de Comisionad</w:t>
      </w:r>
      <w:r w:rsidR="00FA0112">
        <w:t>o (a)</w:t>
      </w:r>
      <w:r w:rsidR="00972F53">
        <w:t xml:space="preserve"> </w:t>
      </w:r>
      <w:proofErr w:type="gramStart"/>
      <w:r w:rsidR="00972F53">
        <w:t>Preside</w:t>
      </w:r>
      <w:r w:rsidR="00FA0112">
        <w:t>n</w:t>
      </w:r>
      <w:r w:rsidR="00972F53">
        <w:t>t</w:t>
      </w:r>
      <w:r w:rsidR="00FA0112">
        <w:t>e</w:t>
      </w:r>
      <w:proofErr w:type="gramEnd"/>
      <w:r w:rsidR="00FA0112">
        <w:t xml:space="preserve"> y</w:t>
      </w:r>
      <w:r w:rsidR="00935BF1">
        <w:t xml:space="preserve"> Comisionados (as) Ciudadanos (as) pasaron a formar parte</w:t>
      </w:r>
      <w:r w:rsidR="00404362">
        <w:t xml:space="preserve"> de la plantilla labo</w:t>
      </w:r>
      <w:r w:rsidR="00AD0F75">
        <w:t>ral</w:t>
      </w:r>
      <w:r w:rsidR="00935BF1">
        <w:t xml:space="preserve"> de la Dirección de Asuntos Jurídicos</w:t>
      </w:r>
      <w:r w:rsidR="004D41E3">
        <w:t xml:space="preserve"> del</w:t>
      </w:r>
      <w:r w:rsidR="00CB51F6">
        <w:t xml:space="preserve"> </w:t>
      </w:r>
      <w:r w:rsidR="00CB51F6">
        <w:rPr>
          <w:bCs/>
        </w:rPr>
        <w:t>Instituto de Transparencia, Acceso a la Información Pública, Protección de Datos Personales y Rendición de Cuentas de la Ciudad de México</w:t>
      </w:r>
      <w:r w:rsidR="00935BF1">
        <w:t>.</w:t>
      </w:r>
    </w:p>
    <w:p w14:paraId="1904626F" w14:textId="77777777" w:rsidR="009A7D01" w:rsidRDefault="009A7D01" w:rsidP="00935BF1">
      <w:pPr>
        <w:pStyle w:val="documento"/>
      </w:pPr>
    </w:p>
    <w:p w14:paraId="10E4BC28" w14:textId="74F59583" w:rsidR="009A7D01" w:rsidRPr="009A7D01" w:rsidRDefault="009A7D01" w:rsidP="009A7D01">
      <w:pPr>
        <w:pStyle w:val="documento"/>
        <w:rPr>
          <w:b/>
        </w:rPr>
      </w:pPr>
      <w:r w:rsidRPr="009A7D01">
        <w:rPr>
          <w:b/>
        </w:rPr>
        <w:t>Centro de Capacitación e Investigación de Transparencia y Protección de Datos Personales.</w:t>
      </w:r>
    </w:p>
    <w:p w14:paraId="321306B3" w14:textId="6C6481CA" w:rsidR="009A7D01" w:rsidRPr="0005694F" w:rsidRDefault="009A7D01" w:rsidP="009A7D01">
      <w:pPr>
        <w:pStyle w:val="documento"/>
        <w:numPr>
          <w:ilvl w:val="0"/>
          <w:numId w:val="4"/>
        </w:numPr>
        <w:rPr>
          <w:b/>
          <w:bCs/>
        </w:rPr>
      </w:pPr>
      <w:r w:rsidRPr="0005694F">
        <w:rPr>
          <w:b/>
          <w:bCs/>
        </w:rPr>
        <w:t xml:space="preserve">Subdirección de </w:t>
      </w:r>
      <w:r w:rsidR="0005694F" w:rsidRPr="0005694F">
        <w:rPr>
          <w:b/>
          <w:bCs/>
        </w:rPr>
        <w:t>Investigación y Cultura</w:t>
      </w:r>
    </w:p>
    <w:p w14:paraId="1EF4D566" w14:textId="3D179F55" w:rsidR="009A7D01" w:rsidRPr="00D01931" w:rsidRDefault="009A7D01" w:rsidP="009A7D01">
      <w:pPr>
        <w:pStyle w:val="documento"/>
        <w:numPr>
          <w:ilvl w:val="1"/>
          <w:numId w:val="4"/>
        </w:numPr>
      </w:pPr>
      <w:r w:rsidRPr="0005694F">
        <w:rPr>
          <w:b/>
          <w:bCs/>
        </w:rPr>
        <w:t>Departamento</w:t>
      </w:r>
      <w:r w:rsidR="0005694F" w:rsidRPr="0005694F">
        <w:rPr>
          <w:b/>
          <w:bCs/>
        </w:rPr>
        <w:t xml:space="preserve"> de Investigación y Cultura</w:t>
      </w:r>
      <w:r w:rsidRPr="00D01931">
        <w:t>.</w:t>
      </w:r>
    </w:p>
    <w:p w14:paraId="31AB71C3" w14:textId="77777777" w:rsidR="009A7D01" w:rsidRDefault="009A7D01" w:rsidP="009A7D01">
      <w:pPr>
        <w:pStyle w:val="documento"/>
        <w:numPr>
          <w:ilvl w:val="1"/>
          <w:numId w:val="4"/>
        </w:numPr>
      </w:pPr>
      <w:r w:rsidRPr="00FD1151">
        <w:t>Líder de Proyectos “</w:t>
      </w:r>
      <w:r>
        <w:t>B</w:t>
      </w:r>
      <w:r w:rsidRPr="00FD1151">
        <w:t>” (</w:t>
      </w:r>
      <w:r>
        <w:t>2</w:t>
      </w:r>
      <w:r w:rsidRPr="00FD1151">
        <w:t>)</w:t>
      </w:r>
    </w:p>
    <w:p w14:paraId="677E4AB7" w14:textId="45D47117" w:rsidR="00B15D58" w:rsidRDefault="00B15D58" w:rsidP="009A7D01">
      <w:pPr>
        <w:pStyle w:val="documento"/>
        <w:numPr>
          <w:ilvl w:val="1"/>
          <w:numId w:val="4"/>
        </w:numPr>
      </w:pPr>
      <w:r>
        <w:t>Departamento de Cultura</w:t>
      </w:r>
    </w:p>
    <w:p w14:paraId="57BACB3A" w14:textId="54E3544D" w:rsidR="00B15D58" w:rsidRDefault="00B15D58" w:rsidP="00B15D58">
      <w:pPr>
        <w:pStyle w:val="documento"/>
        <w:numPr>
          <w:ilvl w:val="1"/>
          <w:numId w:val="4"/>
        </w:numPr>
      </w:pPr>
      <w:r w:rsidRPr="00FD1151">
        <w:t>Líder de Proyectos “</w:t>
      </w:r>
      <w:r>
        <w:t>B</w:t>
      </w:r>
      <w:r w:rsidRPr="00FD1151">
        <w:t>” (</w:t>
      </w:r>
      <w:r>
        <w:t>2</w:t>
      </w:r>
      <w:r w:rsidRPr="00FD1151">
        <w:t>)</w:t>
      </w:r>
    </w:p>
    <w:p w14:paraId="1938192A" w14:textId="77777777" w:rsidR="009A7D01" w:rsidRDefault="009A7D01" w:rsidP="009A7D01">
      <w:pPr>
        <w:pStyle w:val="documento"/>
        <w:ind w:left="1440"/>
      </w:pPr>
    </w:p>
    <w:p w14:paraId="182A1323" w14:textId="046B54D9" w:rsidR="009A7D01" w:rsidRPr="00FD1151" w:rsidRDefault="009A7D01" w:rsidP="009A7D01">
      <w:pPr>
        <w:pStyle w:val="documento"/>
        <w:numPr>
          <w:ilvl w:val="0"/>
          <w:numId w:val="4"/>
        </w:numPr>
      </w:pPr>
      <w:r w:rsidRPr="00FD1151">
        <w:t>Subdirección de</w:t>
      </w:r>
      <w:r>
        <w:t xml:space="preserve"> </w:t>
      </w:r>
      <w:r w:rsidR="00460E9B">
        <w:t>Capacitación y Formación</w:t>
      </w:r>
      <w:r w:rsidRPr="00FD1151">
        <w:t>.</w:t>
      </w:r>
    </w:p>
    <w:p w14:paraId="212CE601" w14:textId="2459635D" w:rsidR="009A7D01" w:rsidRPr="00FD1151" w:rsidRDefault="009A7D01" w:rsidP="009A7D01">
      <w:pPr>
        <w:pStyle w:val="documento"/>
        <w:numPr>
          <w:ilvl w:val="1"/>
          <w:numId w:val="4"/>
        </w:numPr>
      </w:pPr>
      <w:r w:rsidRPr="00FD1151">
        <w:t>Departamento de</w:t>
      </w:r>
      <w:r w:rsidR="00F32D9C">
        <w:t xml:space="preserve"> Capacitación</w:t>
      </w:r>
      <w:r w:rsidRPr="00FD1151">
        <w:t>.</w:t>
      </w:r>
    </w:p>
    <w:p w14:paraId="27FBFCA7" w14:textId="4DAEC8D7" w:rsidR="009A7D01" w:rsidRPr="00FD1151" w:rsidRDefault="009A7D01" w:rsidP="00460E9B">
      <w:pPr>
        <w:pStyle w:val="documento"/>
        <w:numPr>
          <w:ilvl w:val="1"/>
          <w:numId w:val="4"/>
        </w:numPr>
      </w:pPr>
      <w:r w:rsidRPr="00FD1151">
        <w:t>Líder de Proyectos “</w:t>
      </w:r>
      <w:r>
        <w:t>B</w:t>
      </w:r>
      <w:r w:rsidRPr="00FD1151">
        <w:t>” (</w:t>
      </w:r>
      <w:r w:rsidR="00F32D9C">
        <w:t>2</w:t>
      </w:r>
      <w:r w:rsidRPr="00FD1151">
        <w:t>)</w:t>
      </w:r>
    </w:p>
    <w:p w14:paraId="0918543C" w14:textId="0A6AA0D9" w:rsidR="009A7D01" w:rsidRPr="00FD1151" w:rsidRDefault="009A7D01" w:rsidP="009A7D01">
      <w:pPr>
        <w:pStyle w:val="documento"/>
        <w:numPr>
          <w:ilvl w:val="1"/>
          <w:numId w:val="4"/>
        </w:numPr>
      </w:pPr>
      <w:r w:rsidRPr="00FD1151">
        <w:t>Departamento de</w:t>
      </w:r>
      <w:r w:rsidR="00F32D9C">
        <w:t xml:space="preserve"> Formación</w:t>
      </w:r>
      <w:r>
        <w:t>.</w:t>
      </w:r>
    </w:p>
    <w:p w14:paraId="499FED64" w14:textId="4D467463" w:rsidR="00587D85" w:rsidRDefault="009A7D01" w:rsidP="00935BF1">
      <w:pPr>
        <w:pStyle w:val="documento"/>
        <w:numPr>
          <w:ilvl w:val="1"/>
          <w:numId w:val="4"/>
        </w:numPr>
      </w:pPr>
      <w:r w:rsidRPr="00FD1151">
        <w:t>Líder de Proyectos “</w:t>
      </w:r>
      <w:r>
        <w:t>B</w:t>
      </w:r>
      <w:r w:rsidRPr="00FD1151">
        <w:t>” (</w:t>
      </w:r>
      <w:r w:rsidR="007E095D">
        <w:t>1</w:t>
      </w:r>
      <w:r w:rsidRPr="00FD1151">
        <w:t>)</w:t>
      </w:r>
    </w:p>
    <w:p w14:paraId="09B5E046" w14:textId="77777777" w:rsidR="00E13AF7" w:rsidRDefault="00E13AF7" w:rsidP="00E13AF7">
      <w:pPr>
        <w:pStyle w:val="documento"/>
      </w:pPr>
    </w:p>
    <w:p w14:paraId="21F376D7" w14:textId="0E86A137" w:rsidR="00742A8D" w:rsidRDefault="00742A8D" w:rsidP="00742A8D">
      <w:pPr>
        <w:pStyle w:val="documento"/>
      </w:pPr>
      <w:r>
        <w:t>El Instituto realizó diversas modificaciones al Manual de Organización</w:t>
      </w:r>
      <w:r w:rsidR="00265524">
        <w:t xml:space="preserve"> </w:t>
      </w:r>
      <w:r w:rsidR="00265524" w:rsidRPr="00265524">
        <w:t>del Instituto de Transparencia, Acceso a la Información Pública, Protección de Datos Personales y Rendición de Cuentas de la Ciudad de México</w:t>
      </w:r>
      <w:r w:rsidR="00DB0AF3">
        <w:t>,</w:t>
      </w:r>
      <w:r>
        <w:t xml:space="preserve"> esto aprobado mediante </w:t>
      </w:r>
      <w:r w:rsidR="00242E8B">
        <w:t>el</w:t>
      </w:r>
      <w:r>
        <w:t xml:space="preserve"> Acuerdo </w:t>
      </w:r>
      <w:r w:rsidR="00242E8B">
        <w:rPr>
          <w:b/>
          <w:bCs/>
        </w:rPr>
        <w:t>326</w:t>
      </w:r>
      <w:r w:rsidR="00EF37CD">
        <w:rPr>
          <w:b/>
          <w:bCs/>
        </w:rPr>
        <w:t>8</w:t>
      </w:r>
      <w:r w:rsidRPr="001C4C4A">
        <w:rPr>
          <w:b/>
          <w:bCs/>
        </w:rPr>
        <w:t>/SO/2</w:t>
      </w:r>
      <w:r w:rsidR="00242E8B">
        <w:rPr>
          <w:b/>
          <w:bCs/>
        </w:rPr>
        <w:t>4</w:t>
      </w:r>
      <w:r w:rsidRPr="001C4C4A">
        <w:rPr>
          <w:b/>
          <w:bCs/>
        </w:rPr>
        <w:t>-0</w:t>
      </w:r>
      <w:r w:rsidR="00EF37CD">
        <w:rPr>
          <w:b/>
          <w:bCs/>
        </w:rPr>
        <w:t>9</w:t>
      </w:r>
      <w:r w:rsidRPr="001C4C4A">
        <w:rPr>
          <w:b/>
          <w:bCs/>
        </w:rPr>
        <w:t>/202</w:t>
      </w:r>
      <w:r w:rsidR="00EF37CD">
        <w:rPr>
          <w:b/>
          <w:bCs/>
        </w:rPr>
        <w:t>5</w:t>
      </w:r>
      <w:r w:rsidRPr="001C4C4A">
        <w:rPr>
          <w:b/>
          <w:bCs/>
        </w:rPr>
        <w:t xml:space="preserve"> </w:t>
      </w:r>
      <w:r>
        <w:t>del 2</w:t>
      </w:r>
      <w:r w:rsidR="002960E1">
        <w:t>4</w:t>
      </w:r>
      <w:r>
        <w:t xml:space="preserve"> de </w:t>
      </w:r>
      <w:r w:rsidR="002960E1">
        <w:t xml:space="preserve">septiembre </w:t>
      </w:r>
      <w:r>
        <w:t>de 202</w:t>
      </w:r>
      <w:r w:rsidR="002960E1">
        <w:t>5</w:t>
      </w:r>
      <w:r>
        <w:t>,</w:t>
      </w:r>
      <w:r w:rsidR="002021C9">
        <w:t xml:space="preserve"> que</w:t>
      </w:r>
      <w:r>
        <w:t xml:space="preserve"> </w:t>
      </w:r>
      <w:r w:rsidR="002F7E7F" w:rsidRPr="002F7E7F">
        <w:t>en</w:t>
      </w:r>
      <w:r w:rsidR="002F7E7F">
        <w:t>tr</w:t>
      </w:r>
      <w:r w:rsidR="001C1714">
        <w:t>ó</w:t>
      </w:r>
      <w:r w:rsidR="002F7E7F">
        <w:t xml:space="preserve"> en</w:t>
      </w:r>
      <w:r w:rsidR="002F7E7F" w:rsidRPr="002F7E7F">
        <w:t xml:space="preserve"> vigor al momento de su aprobación por el Pleno del Instituto</w:t>
      </w:r>
      <w:r w:rsidR="009D2DD0">
        <w:t xml:space="preserve"> </w:t>
      </w:r>
      <w:r w:rsidR="009D2DD0" w:rsidRPr="009D2DD0">
        <w:t>de Transparencia, Acceso a la Información Pública, Protección de Datos Personales y Rendición de Cuentas de la Ciudad de México</w:t>
      </w:r>
      <w:r w:rsidR="002F7E7F">
        <w:t>.</w:t>
      </w:r>
    </w:p>
    <w:p w14:paraId="0E8EC97E" w14:textId="22EBE6C3" w:rsidR="005D0A66" w:rsidRPr="004D41E3" w:rsidRDefault="005D0A66" w:rsidP="004D41E3">
      <w:pPr>
        <w:pStyle w:val="documento"/>
      </w:pPr>
    </w:p>
    <w:p w14:paraId="5FD8715F" w14:textId="05A5E5E7" w:rsidR="00197BFC" w:rsidRPr="003B2B12" w:rsidRDefault="00197BFC" w:rsidP="00197BFC">
      <w:pPr>
        <w:pStyle w:val="documento"/>
        <w:tabs>
          <w:tab w:val="left" w:pos="567"/>
        </w:tabs>
        <w:rPr>
          <w:b/>
        </w:rPr>
      </w:pPr>
      <w:r>
        <w:rPr>
          <w:b/>
        </w:rPr>
        <w:t>4</w:t>
      </w:r>
      <w:r w:rsidRPr="003B2B12">
        <w:rPr>
          <w:b/>
        </w:rPr>
        <w:t>.</w:t>
      </w:r>
      <w:r w:rsidRPr="003B2B12">
        <w:rPr>
          <w:b/>
        </w:rPr>
        <w:tab/>
        <w:t>Bases de Preparación de los Estados Financieros</w:t>
      </w:r>
    </w:p>
    <w:p w14:paraId="0D82436C" w14:textId="77777777" w:rsidR="00197BFC" w:rsidRDefault="00197BFC" w:rsidP="00197BFC">
      <w:pPr>
        <w:pStyle w:val="documento"/>
      </w:pPr>
    </w:p>
    <w:p w14:paraId="59614E04" w14:textId="77777777" w:rsidR="00197BFC" w:rsidRDefault="00197BFC" w:rsidP="00197BFC">
      <w:pPr>
        <w:pStyle w:val="documento"/>
      </w:pPr>
      <w:r>
        <w:t xml:space="preserve">El Instituto tiene de conocimiento y ha observado como base de elaboración de los Estados Financieros y Presupuestales la normatividad aplicable de conformidad con lo siguiente: Con fecha 31 de diciembre de 2008, el H. Congreso de la Unión aprobó la Ley General de Contabilidad Gubernamental (LGCG) vigente a partir de 1° de enero de 2009; esta ley tiene como objeto establecer los criterios generales que regirán la contabilidad  gubernamental y la emisión de información financiera de los entes públicos, con el fin de lograr su adecuada armonización. </w:t>
      </w:r>
    </w:p>
    <w:p w14:paraId="04FAC9BF" w14:textId="77777777" w:rsidR="00197BFC" w:rsidRDefault="00197BFC" w:rsidP="00197BFC">
      <w:pPr>
        <w:pStyle w:val="documento"/>
      </w:pPr>
    </w:p>
    <w:p w14:paraId="241A5325" w14:textId="77777777" w:rsidR="00197BFC" w:rsidRDefault="00197BFC" w:rsidP="00197BFC">
      <w:pPr>
        <w:pStyle w:val="documento"/>
      </w:pPr>
      <w:r>
        <w:t xml:space="preserve">Esta ley es de observancia obligatoria para los poderes Ejecutivo, Legislativo y Judicial de la Federación, los estados y el Distrito Federal; los ayuntamientos de los municipios; los órganos </w:t>
      </w:r>
      <w:proofErr w:type="gramStart"/>
      <w:r>
        <w:t>político administrativos</w:t>
      </w:r>
      <w:proofErr w:type="gramEnd"/>
      <w:r>
        <w:t xml:space="preserve"> de las demarcaciones territoriales del Distrito Federal; las entidades de la administración pública </w:t>
      </w:r>
      <w:proofErr w:type="gramStart"/>
      <w:r>
        <w:t>paraestatal,</w:t>
      </w:r>
      <w:proofErr w:type="gramEnd"/>
      <w:r>
        <w:t xml:space="preserve"> ya sean federales, estatales o municipales y los órganos autónomos federales y estatales. </w:t>
      </w:r>
    </w:p>
    <w:p w14:paraId="20F4731B" w14:textId="77777777" w:rsidR="00197BFC" w:rsidRDefault="00197BFC" w:rsidP="00197BFC">
      <w:pPr>
        <w:pStyle w:val="documento"/>
      </w:pPr>
    </w:p>
    <w:p w14:paraId="5CF0A348" w14:textId="77777777" w:rsidR="00197BFC" w:rsidRDefault="00197BFC" w:rsidP="00197BFC">
      <w:pPr>
        <w:pStyle w:val="documento"/>
      </w:pPr>
      <w:r>
        <w:t xml:space="preserve">La Ley establece la creación de un Consejo Nacional de Armonización Contable (CONAC), el cual tiene por objeto la emisión de las normas contables y lineamientos para la generación de información financiera que aplicarán los entes públicos. El CONAC ha emitido las siguientes disposiciones: </w:t>
      </w:r>
    </w:p>
    <w:p w14:paraId="16B4DE25" w14:textId="77777777" w:rsidR="00197BFC" w:rsidRDefault="00197BFC" w:rsidP="00197BFC">
      <w:pPr>
        <w:pStyle w:val="documento"/>
      </w:pPr>
    </w:p>
    <w:p w14:paraId="33BAF4E1" w14:textId="77777777" w:rsidR="00197BFC" w:rsidRDefault="00197BFC" w:rsidP="00197BFC">
      <w:pPr>
        <w:pStyle w:val="documento"/>
        <w:ind w:left="426" w:hanging="426"/>
      </w:pPr>
      <w:r>
        <w:t>•</w:t>
      </w:r>
      <w:r>
        <w:tab/>
        <w:t xml:space="preserve">Marco Conceptual de Contabilidad Gubernamental. </w:t>
      </w:r>
    </w:p>
    <w:p w14:paraId="26512180" w14:textId="77777777" w:rsidR="00197BFC" w:rsidRDefault="00197BFC" w:rsidP="00197BFC">
      <w:pPr>
        <w:pStyle w:val="documento"/>
        <w:ind w:left="426" w:hanging="426"/>
      </w:pPr>
      <w:r>
        <w:t>•</w:t>
      </w:r>
      <w:r>
        <w:tab/>
        <w:t xml:space="preserve">Postulados Básicos de Contabilidad Gubernamental. </w:t>
      </w:r>
    </w:p>
    <w:p w14:paraId="117EE31A" w14:textId="77777777" w:rsidR="00197BFC" w:rsidRDefault="00197BFC" w:rsidP="00197BFC">
      <w:pPr>
        <w:pStyle w:val="documento"/>
        <w:ind w:left="426" w:hanging="426"/>
      </w:pPr>
      <w:r>
        <w:lastRenderedPageBreak/>
        <w:t>•</w:t>
      </w:r>
      <w:r>
        <w:tab/>
        <w:t xml:space="preserve">Normas y Metodología para la Determinación de los Momentos Contables de los Egresos. </w:t>
      </w:r>
    </w:p>
    <w:p w14:paraId="4BDB0761" w14:textId="77777777" w:rsidR="00197BFC" w:rsidRDefault="00197BFC" w:rsidP="00197BFC">
      <w:pPr>
        <w:pStyle w:val="documento"/>
        <w:ind w:left="426" w:hanging="426"/>
      </w:pPr>
      <w:r>
        <w:t>•</w:t>
      </w:r>
      <w:r>
        <w:tab/>
        <w:t xml:space="preserve">Normas y Metodología para la Determinación de los Momentos Contables de los Ingresos. </w:t>
      </w:r>
    </w:p>
    <w:p w14:paraId="2CB6F127" w14:textId="77777777" w:rsidR="00197BFC" w:rsidRDefault="00197BFC" w:rsidP="00197BFC">
      <w:pPr>
        <w:pStyle w:val="documento"/>
        <w:ind w:left="426" w:hanging="426"/>
      </w:pPr>
      <w:r>
        <w:t>•</w:t>
      </w:r>
      <w:r>
        <w:tab/>
        <w:t xml:space="preserve">Lineamientos sobre los indicadores para medir los avances físicos y financieros relacionados con los recursos públicos federales. </w:t>
      </w:r>
    </w:p>
    <w:p w14:paraId="014E21A4" w14:textId="77777777" w:rsidR="00197BFC" w:rsidRDefault="00197BFC" w:rsidP="00197BFC">
      <w:pPr>
        <w:pStyle w:val="documento"/>
        <w:ind w:left="426" w:hanging="426"/>
      </w:pPr>
      <w:r>
        <w:t>•</w:t>
      </w:r>
      <w:r>
        <w:tab/>
        <w:t xml:space="preserve">Clasificador por Tipo de gasto. </w:t>
      </w:r>
    </w:p>
    <w:p w14:paraId="2D6D3418" w14:textId="77777777" w:rsidR="00197BFC" w:rsidRDefault="00197BFC" w:rsidP="00197BFC">
      <w:pPr>
        <w:pStyle w:val="documento"/>
        <w:ind w:left="426" w:hanging="426"/>
      </w:pPr>
      <w:r>
        <w:t>•</w:t>
      </w:r>
      <w:r>
        <w:tab/>
        <w:t xml:space="preserve">Clasificador funcional del gasto. </w:t>
      </w:r>
    </w:p>
    <w:p w14:paraId="51745A4E" w14:textId="77777777" w:rsidR="00197BFC" w:rsidRDefault="00197BFC" w:rsidP="00197BFC">
      <w:pPr>
        <w:pStyle w:val="documento"/>
        <w:ind w:left="426" w:hanging="426"/>
      </w:pPr>
      <w:r>
        <w:t>•</w:t>
      </w:r>
      <w:r>
        <w:tab/>
        <w:t xml:space="preserve">Clasificador por Objeto del Gasto. </w:t>
      </w:r>
    </w:p>
    <w:p w14:paraId="77B942A7" w14:textId="77777777" w:rsidR="00197BFC" w:rsidRDefault="00197BFC" w:rsidP="00197BFC">
      <w:pPr>
        <w:pStyle w:val="documento"/>
        <w:ind w:left="426" w:hanging="426"/>
      </w:pPr>
      <w:r>
        <w:t>•</w:t>
      </w:r>
      <w:r>
        <w:tab/>
        <w:t xml:space="preserve">Lineamientos mínimos relativos al Diseño e Integración del Registro en los libros Diario, Mayor e Inventarios y Balances (Registro Electrónico). </w:t>
      </w:r>
    </w:p>
    <w:p w14:paraId="193F00CC" w14:textId="77777777" w:rsidR="00197BFC" w:rsidRDefault="00197BFC" w:rsidP="00197BFC">
      <w:pPr>
        <w:pStyle w:val="documento"/>
        <w:ind w:left="426" w:hanging="426"/>
      </w:pPr>
      <w:r>
        <w:t>•</w:t>
      </w:r>
      <w:r>
        <w:tab/>
        <w:t xml:space="preserve">Manual de Contabilidad Gubernamental. </w:t>
      </w:r>
    </w:p>
    <w:p w14:paraId="210E5CF7" w14:textId="77777777" w:rsidR="00197BFC" w:rsidRDefault="00197BFC" w:rsidP="00197BFC">
      <w:pPr>
        <w:pStyle w:val="documento"/>
        <w:ind w:left="426" w:hanging="426"/>
      </w:pPr>
      <w:r>
        <w:t>•</w:t>
      </w:r>
      <w:r>
        <w:tab/>
        <w:t xml:space="preserve">Reglas de Registro y Valoración del Patrimonio y sus elementos específicos. </w:t>
      </w:r>
    </w:p>
    <w:p w14:paraId="3F1134D1" w14:textId="77777777" w:rsidR="00197BFC" w:rsidRDefault="00197BFC" w:rsidP="00197BFC">
      <w:pPr>
        <w:pStyle w:val="documento"/>
        <w:ind w:left="426"/>
      </w:pPr>
    </w:p>
    <w:p w14:paraId="1223FB8A" w14:textId="77777777" w:rsidR="00197BFC" w:rsidRDefault="00197BFC" w:rsidP="00197BFC">
      <w:pPr>
        <w:pStyle w:val="documento"/>
        <w:ind w:left="426"/>
      </w:pPr>
      <w:r>
        <w:t xml:space="preserve">La Unidad de Contabilidad Gubernamental e Informes de la Gestión Pública emitió, el 29 de julio de 2011, los “Lineamientos de la Estrategia de Armonización para la Administración Pública Federal Paraestatal a efecto de dar cumplimiento a la Ley General de Contabilidad Gubernamental”.  De acuerdo con esos lineamientos, los entes públicos deberán disponer de Manuales de Contabilidad a más tardar el 31 de diciembre de 2011, de conformidad en el Artículo 4º transitorio, fracción II de la LGCG, y a partir del 1 de enero de 2012 deberán realizar registros contables con base acumulativa en apego a los documentos emitidos por la CONAC, que se mencionan en el párrafo anterior. </w:t>
      </w:r>
    </w:p>
    <w:p w14:paraId="39A7AEB7" w14:textId="77777777" w:rsidR="0059459A" w:rsidRDefault="0059459A" w:rsidP="00197BFC">
      <w:pPr>
        <w:pStyle w:val="documento"/>
        <w:tabs>
          <w:tab w:val="left" w:pos="567"/>
        </w:tabs>
        <w:rPr>
          <w:b/>
        </w:rPr>
      </w:pPr>
    </w:p>
    <w:p w14:paraId="7CC0F348" w14:textId="33F784A0" w:rsidR="00197BFC" w:rsidRPr="000B5882" w:rsidRDefault="00197BFC" w:rsidP="00197BFC">
      <w:pPr>
        <w:pStyle w:val="documento"/>
        <w:tabs>
          <w:tab w:val="left" w:pos="567"/>
        </w:tabs>
        <w:rPr>
          <w:b/>
        </w:rPr>
      </w:pPr>
      <w:r>
        <w:rPr>
          <w:b/>
        </w:rPr>
        <w:t>Postulados básicos</w:t>
      </w:r>
    </w:p>
    <w:p w14:paraId="114213AF" w14:textId="77777777" w:rsidR="00197BFC" w:rsidRPr="00C73C17" w:rsidRDefault="00197BFC" w:rsidP="00197BFC">
      <w:pPr>
        <w:pStyle w:val="documento"/>
      </w:pPr>
    </w:p>
    <w:p w14:paraId="2EF9E43C" w14:textId="77777777" w:rsidR="00197BFC" w:rsidRPr="000B5882" w:rsidRDefault="00197BFC" w:rsidP="00197BFC">
      <w:pPr>
        <w:pStyle w:val="documento"/>
      </w:pPr>
      <w:r w:rsidRPr="000B5882">
        <w:t>Existencia Permanente</w:t>
      </w:r>
    </w:p>
    <w:p w14:paraId="2BA5FC77" w14:textId="34DAC91A" w:rsidR="00197BFC" w:rsidRDefault="00197BFC" w:rsidP="00197BFC">
      <w:pPr>
        <w:pStyle w:val="documento"/>
      </w:pPr>
      <w:r>
        <w:t xml:space="preserve">Al </w:t>
      </w:r>
      <w:r w:rsidRPr="00C73C17">
        <w:t xml:space="preserve">Instituto de </w:t>
      </w:r>
      <w:r>
        <w:t xml:space="preserve">Transparencia, </w:t>
      </w:r>
      <w:r w:rsidRPr="00C73C17">
        <w:t>Acceso a la Información Pública</w:t>
      </w:r>
      <w:r>
        <w:t xml:space="preserve">, </w:t>
      </w:r>
      <w:r w:rsidRPr="00C73C17">
        <w:t>Protección de Datos Personales</w:t>
      </w:r>
      <w:r>
        <w:t xml:space="preserve"> y Rendición de Cuentas de la Ciudad de México, </w:t>
      </w:r>
      <w:r w:rsidRPr="00C73C17">
        <w:t xml:space="preserve">Ente Público del Gobierno de la Ciudad de México, de conformidad con el Decreto </w:t>
      </w:r>
      <w:r>
        <w:t xml:space="preserve">por el que se expide el </w:t>
      </w:r>
      <w:r w:rsidR="003E45F2">
        <w:t xml:space="preserve">Decreto </w:t>
      </w:r>
      <w:r w:rsidRPr="00C73C17">
        <w:t>Presupuesto de Egresos de</w:t>
      </w:r>
      <w:r>
        <w:t xml:space="preserve"> </w:t>
      </w:r>
      <w:r w:rsidRPr="00C73C17">
        <w:t>l</w:t>
      </w:r>
      <w:r>
        <w:t>a</w:t>
      </w:r>
      <w:r w:rsidRPr="00C73C17">
        <w:t xml:space="preserve"> </w:t>
      </w:r>
      <w:r>
        <w:t>Ciudad de México para el Ejercicio Fiscal 202</w:t>
      </w:r>
      <w:r w:rsidR="00C60CFC">
        <w:t>5</w:t>
      </w:r>
      <w:r w:rsidRPr="00C73C17">
        <w:t xml:space="preserve"> aprobado por </w:t>
      </w:r>
      <w:r>
        <w:t>el Congreso de la Ciudad de México, y</w:t>
      </w:r>
      <w:r w:rsidRPr="00C73C17">
        <w:t xml:space="preserve"> publicado en la </w:t>
      </w:r>
      <w:r w:rsidRPr="004473DF">
        <w:t xml:space="preserve">Gaceta Oficial de la Ciudad </w:t>
      </w:r>
      <w:r w:rsidRPr="000F2495">
        <w:t xml:space="preserve">de México el día </w:t>
      </w:r>
      <w:r w:rsidR="00A52B9F">
        <w:t>27</w:t>
      </w:r>
      <w:r w:rsidRPr="000F2495">
        <w:t xml:space="preserve"> de diciembre de 202</w:t>
      </w:r>
      <w:r w:rsidR="00C60CFC">
        <w:t>4</w:t>
      </w:r>
      <w:r w:rsidRPr="000F2495">
        <w:t>, le autorizaron los recursos para su operación, por lo que los</w:t>
      </w:r>
      <w:r w:rsidRPr="004473DF">
        <w:t xml:space="preserve"> estados financieros se realizan sobre la base de existencia permanente ya que se encuentra en la</w:t>
      </w:r>
      <w:r w:rsidRPr="00C73C17">
        <w:t xml:space="preserve"> posibilidad de</w:t>
      </w:r>
      <w:r>
        <w:t xml:space="preserve"> ejecutar su Programa Operativo Anual 202</w:t>
      </w:r>
      <w:r w:rsidR="00C60CFC">
        <w:t>5</w:t>
      </w:r>
      <w:r>
        <w:t>.</w:t>
      </w:r>
    </w:p>
    <w:p w14:paraId="19D333A7" w14:textId="77777777" w:rsidR="00197BFC" w:rsidRDefault="00197BFC" w:rsidP="00197BFC">
      <w:pPr>
        <w:pStyle w:val="documento"/>
      </w:pPr>
    </w:p>
    <w:p w14:paraId="56716003" w14:textId="77777777" w:rsidR="00197BFC" w:rsidRPr="00196151" w:rsidRDefault="00197BFC" w:rsidP="00197BFC">
      <w:pPr>
        <w:pStyle w:val="documento"/>
        <w:tabs>
          <w:tab w:val="left" w:pos="567"/>
        </w:tabs>
        <w:rPr>
          <w:b/>
        </w:rPr>
      </w:pPr>
      <w:r>
        <w:rPr>
          <w:b/>
        </w:rPr>
        <w:t>5</w:t>
      </w:r>
      <w:r w:rsidRPr="00196151">
        <w:rPr>
          <w:b/>
        </w:rPr>
        <w:t>.</w:t>
      </w:r>
      <w:r w:rsidRPr="00196151">
        <w:rPr>
          <w:b/>
        </w:rPr>
        <w:tab/>
        <w:t>Políticas de Contabilidad Significativas</w:t>
      </w:r>
    </w:p>
    <w:p w14:paraId="567D44D4" w14:textId="77777777" w:rsidR="00197BFC" w:rsidRDefault="00197BFC" w:rsidP="00197BFC">
      <w:pPr>
        <w:pStyle w:val="documento"/>
      </w:pPr>
    </w:p>
    <w:p w14:paraId="1EC66EE1" w14:textId="77777777" w:rsidR="00197BFC" w:rsidRPr="00BD0E8B" w:rsidRDefault="00197BFC" w:rsidP="00197BFC">
      <w:pPr>
        <w:pStyle w:val="documento"/>
        <w:numPr>
          <w:ilvl w:val="0"/>
          <w:numId w:val="9"/>
        </w:numPr>
        <w:ind w:left="567" w:hanging="567"/>
        <w:rPr>
          <w:b/>
        </w:rPr>
      </w:pPr>
      <w:r w:rsidRPr="00BD0E8B">
        <w:rPr>
          <w:b/>
        </w:rPr>
        <w:t>Principales Políticas Contables</w:t>
      </w:r>
    </w:p>
    <w:p w14:paraId="1DFAFCEF" w14:textId="77777777" w:rsidR="00197BFC" w:rsidRDefault="00197BFC" w:rsidP="00197BFC">
      <w:pPr>
        <w:pStyle w:val="documento"/>
      </w:pPr>
      <w:r>
        <w:t xml:space="preserve">De conformidad con la Ley General de Contabilidad Gubernamental, el Instituto está sujeto a la normatividad que expida el Consejo Nacional de Armonización Contable y a las disposiciones emitidas por el </w:t>
      </w:r>
      <w:proofErr w:type="gramStart"/>
      <w:r>
        <w:t>Secretario Técnico</w:t>
      </w:r>
      <w:proofErr w:type="gramEnd"/>
      <w:r>
        <w:t xml:space="preserve"> de dicho Consejo, representado por el Titular de la Unidad de Contabilidad Gubernamental e Informes sobre la Gestión Pública de la Secretaría de Hacienda y Crédito Público.</w:t>
      </w:r>
    </w:p>
    <w:p w14:paraId="40C61DB6" w14:textId="77777777" w:rsidR="00197BFC" w:rsidRDefault="00197BFC" w:rsidP="00197BFC">
      <w:pPr>
        <w:pStyle w:val="documento"/>
      </w:pPr>
    </w:p>
    <w:p w14:paraId="0B6EB480" w14:textId="0B4CCB74" w:rsidR="00197BFC" w:rsidRDefault="00197BFC" w:rsidP="00197BFC">
      <w:pPr>
        <w:pStyle w:val="documento"/>
      </w:pPr>
      <w:r>
        <w:lastRenderedPageBreak/>
        <w:t>El 31 de diciembre de 2008 fue publicada en el Diario Oficial de la Federación la Ley General de Contabilidad Gubernamental, que tiene por objeto establecer los criterios generales que regirán la Contabilidad Gubernamental y la emisión de la información financiera  de los entes públicos, con el fin de lograr su adecuada armonización, para facilitar a los entes públicos el registro y la fiscalización de los activos, pasivos, ingresos y gastos y, en general, a contribuir a medir la eficacia, economía y eficiencia del gasto e ingresos públicos.</w:t>
      </w:r>
    </w:p>
    <w:p w14:paraId="310F3CC3" w14:textId="77777777" w:rsidR="00197BFC" w:rsidRDefault="00197BFC" w:rsidP="00197BFC">
      <w:pPr>
        <w:pStyle w:val="documento"/>
      </w:pPr>
    </w:p>
    <w:p w14:paraId="309AC967" w14:textId="77777777" w:rsidR="00197BFC" w:rsidRDefault="00197BFC" w:rsidP="00197BFC">
      <w:pPr>
        <w:pStyle w:val="documento"/>
      </w:pPr>
      <w: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formulados y propuestas por el </w:t>
      </w:r>
      <w:proofErr w:type="gramStart"/>
      <w:r>
        <w:t>Secretario Técnico</w:t>
      </w:r>
      <w:proofErr w:type="gramEnd"/>
      <w:r>
        <w:t>.</w:t>
      </w:r>
    </w:p>
    <w:p w14:paraId="3D2D2F9D" w14:textId="77777777" w:rsidR="00197BFC" w:rsidRDefault="00197BFC" w:rsidP="00197BFC">
      <w:pPr>
        <w:pStyle w:val="documento"/>
      </w:pPr>
    </w:p>
    <w:p w14:paraId="0988608C" w14:textId="77777777" w:rsidR="00197BFC" w:rsidRDefault="00197BFC" w:rsidP="00197BFC">
      <w:pPr>
        <w:pStyle w:val="documento"/>
      </w:pPr>
      <w:r>
        <w:t>Con fecha 20 de agosto de 2009, fueron publicados en el Diario Oficial de la Federación del Marco Conceptual de Contabilidad Gubernamental, los Postulados Básicos de Contabilidad Gubernamental y las Normas y Metodología para la Determinación de los Momentos Contables de los Egresos.</w:t>
      </w:r>
    </w:p>
    <w:p w14:paraId="4FEC8B6A" w14:textId="77777777" w:rsidR="00197BFC" w:rsidRDefault="00197BFC" w:rsidP="00197BFC">
      <w:pPr>
        <w:pStyle w:val="documento"/>
      </w:pPr>
    </w:p>
    <w:p w14:paraId="40AD2FF5" w14:textId="77777777" w:rsidR="00197BFC" w:rsidRDefault="00197BFC" w:rsidP="00197BFC">
      <w:pPr>
        <w:pStyle w:val="documento"/>
      </w:pPr>
      <w:r>
        <w:t>En el ámbito de aplicación del Marco Conceptual de Contabilidad Gubernamental se establece como de aplicación supletoria:</w:t>
      </w:r>
    </w:p>
    <w:p w14:paraId="4F15AAA9" w14:textId="77777777" w:rsidR="00197BFC" w:rsidRDefault="00197BFC" w:rsidP="00197BFC">
      <w:pPr>
        <w:pStyle w:val="documento"/>
      </w:pPr>
    </w:p>
    <w:p w14:paraId="0D40FB60" w14:textId="77777777" w:rsidR="00197BFC" w:rsidRDefault="00197BFC" w:rsidP="00197BFC">
      <w:pPr>
        <w:pStyle w:val="documento"/>
        <w:tabs>
          <w:tab w:val="left" w:pos="567"/>
        </w:tabs>
      </w:pPr>
      <w:r>
        <w:t>-</w:t>
      </w:r>
      <w:r>
        <w:tab/>
        <w:t>La normatividad emitida por las unidades administrativas o instancias competentes en Materia de Contabilidad Gubernamental;</w:t>
      </w:r>
    </w:p>
    <w:p w14:paraId="10F84D85" w14:textId="77777777" w:rsidR="00197BFC" w:rsidRDefault="00197BFC" w:rsidP="00197BFC">
      <w:pPr>
        <w:pStyle w:val="documento"/>
        <w:tabs>
          <w:tab w:val="left" w:pos="567"/>
        </w:tabs>
      </w:pPr>
    </w:p>
    <w:p w14:paraId="20C2B146" w14:textId="77777777" w:rsidR="00197BFC" w:rsidRDefault="00197BFC" w:rsidP="00197BFC">
      <w:pPr>
        <w:pStyle w:val="documento"/>
        <w:tabs>
          <w:tab w:val="left" w:pos="567"/>
        </w:tabs>
      </w:pPr>
      <w:r>
        <w:t>-</w:t>
      </w:r>
      <w:r>
        <w:tab/>
        <w:t xml:space="preserve">Las Normas Internacionales de Contabilidad para el Sector Publico (NICSP) emitidas por la Junta de Normas Internacionales de Contabilidad del Sector Público (International Public Sector </w:t>
      </w:r>
      <w:proofErr w:type="spellStart"/>
      <w:r>
        <w:t>Accounting</w:t>
      </w:r>
      <w:proofErr w:type="spellEnd"/>
      <w:r>
        <w:t xml:space="preserve"> </w:t>
      </w:r>
      <w:proofErr w:type="spellStart"/>
      <w:r>
        <w:t>Standards</w:t>
      </w:r>
      <w:proofErr w:type="spellEnd"/>
      <w:r>
        <w:t xml:space="preserve"> Board, International </w:t>
      </w:r>
      <w:proofErr w:type="spellStart"/>
      <w:r>
        <w:t>Federation</w:t>
      </w:r>
      <w:proofErr w:type="spellEnd"/>
      <w:r>
        <w:t xml:space="preserve"> </w:t>
      </w:r>
      <w:proofErr w:type="spellStart"/>
      <w:r>
        <w:t>Accounting</w:t>
      </w:r>
      <w:proofErr w:type="spellEnd"/>
      <w:r>
        <w:t xml:space="preserve"> </w:t>
      </w:r>
      <w:proofErr w:type="spellStart"/>
      <w:r>
        <w:t>Committee</w:t>
      </w:r>
      <w:proofErr w:type="spellEnd"/>
      <w:r>
        <w:t>).</w:t>
      </w:r>
    </w:p>
    <w:p w14:paraId="6817889E" w14:textId="77777777" w:rsidR="00197BFC" w:rsidRDefault="00197BFC" w:rsidP="00197BFC">
      <w:pPr>
        <w:pStyle w:val="documento"/>
        <w:tabs>
          <w:tab w:val="left" w:pos="567"/>
        </w:tabs>
      </w:pPr>
    </w:p>
    <w:p w14:paraId="69E10C75" w14:textId="77777777" w:rsidR="00197BFC" w:rsidRDefault="00197BFC" w:rsidP="00197BFC">
      <w:pPr>
        <w:pStyle w:val="documento"/>
        <w:tabs>
          <w:tab w:val="left" w:pos="567"/>
        </w:tabs>
      </w:pPr>
      <w:r>
        <w:t>-</w:t>
      </w:r>
      <w:r>
        <w:tab/>
        <w:t>Las Normas de Información Financiera del Consejo Mexicano para la Investigación y Desarrollo de Normas de Información Financiera (CINIF).</w:t>
      </w:r>
    </w:p>
    <w:p w14:paraId="79A7D664" w14:textId="77777777" w:rsidR="00197BFC" w:rsidRDefault="00197BFC" w:rsidP="00197BFC">
      <w:pPr>
        <w:pStyle w:val="documento"/>
        <w:tabs>
          <w:tab w:val="left" w:pos="567"/>
        </w:tabs>
      </w:pPr>
    </w:p>
    <w:p w14:paraId="36D8BE21" w14:textId="25A51E70" w:rsidR="00197BFC" w:rsidRDefault="00197BFC" w:rsidP="00197BFC">
      <w:pPr>
        <w:pStyle w:val="documento"/>
      </w:pPr>
      <w:r>
        <w:t xml:space="preserve">Con fecha 27 de septiembre de 2018, se publicó en el Diario Oficial de la Federación diversas modificaciones a la normativa del CONAC, las cuales entraron en vigor a partir del 1º. de enero de 2019, de las cuales, entre otras, reformaron y adicionaron: el Manual de Contabilidad Gubernamental, las Normas y Metodología para la determinación de los momentos contables de los ingresos, el Acuerdo por el que se reforman los Criterios para la elaboración y presentación homogénea de la información financiera y de los formatos a que hace referencia la Ley de Disciplina Financiera de las Entidades Federativas y Municipios, el Acuerdo por el que se reforma y adiciona el Formato de Conciliación entre los Ingresos Presupuestarios y Contables, así como los Egresos Presupuestarios y los Gastos Contables; Clasificador por Rubros de Ingresos. </w:t>
      </w:r>
    </w:p>
    <w:p w14:paraId="3402BEF2" w14:textId="77777777" w:rsidR="00197BFC" w:rsidRDefault="00197BFC" w:rsidP="00197BFC">
      <w:pPr>
        <w:pStyle w:val="documento"/>
      </w:pPr>
    </w:p>
    <w:p w14:paraId="3390D1F1" w14:textId="77777777" w:rsidR="0064739D" w:rsidRDefault="0064739D" w:rsidP="00197BFC">
      <w:pPr>
        <w:pStyle w:val="documento"/>
      </w:pPr>
    </w:p>
    <w:p w14:paraId="162366EB" w14:textId="77777777" w:rsidR="0064739D" w:rsidRDefault="0064739D" w:rsidP="00197BFC">
      <w:pPr>
        <w:pStyle w:val="documento"/>
      </w:pPr>
    </w:p>
    <w:p w14:paraId="36D1E9D9" w14:textId="77777777" w:rsidR="0064739D" w:rsidRDefault="0064739D" w:rsidP="00197BFC">
      <w:pPr>
        <w:pStyle w:val="documento"/>
      </w:pPr>
    </w:p>
    <w:p w14:paraId="68642447" w14:textId="77777777" w:rsidR="00197BFC" w:rsidRPr="000B5882" w:rsidRDefault="00197BFC" w:rsidP="00197BFC">
      <w:pPr>
        <w:pStyle w:val="documento"/>
        <w:numPr>
          <w:ilvl w:val="0"/>
          <w:numId w:val="8"/>
        </w:numPr>
        <w:ind w:left="567" w:hanging="567"/>
        <w:rPr>
          <w:b/>
        </w:rPr>
      </w:pPr>
      <w:r w:rsidRPr="000B5882">
        <w:rPr>
          <w:b/>
        </w:rPr>
        <w:t>Bases de registro de las operaciones</w:t>
      </w:r>
    </w:p>
    <w:p w14:paraId="64D093E1" w14:textId="77777777" w:rsidR="00197BFC" w:rsidRPr="00EA486A" w:rsidRDefault="00197BFC" w:rsidP="00197BFC">
      <w:pPr>
        <w:pStyle w:val="documento"/>
        <w:rPr>
          <w:sz w:val="16"/>
          <w:szCs w:val="16"/>
        </w:rPr>
      </w:pPr>
    </w:p>
    <w:p w14:paraId="77B8E638" w14:textId="225D9DDE" w:rsidR="00B35C52" w:rsidRDefault="00197BFC" w:rsidP="00197BFC">
      <w:pPr>
        <w:pStyle w:val="documento"/>
      </w:pPr>
      <w:r>
        <w:t>La contabilidad del Instituto es mantenida sobre la base de costos históricos originales. Consecuentemente, sus estados financieros no reconocen los efectos de la inflación sobre la información financiera.</w:t>
      </w:r>
    </w:p>
    <w:p w14:paraId="0A108985" w14:textId="77777777" w:rsidR="0015151E" w:rsidRDefault="0015151E" w:rsidP="00197BFC">
      <w:pPr>
        <w:pStyle w:val="documento"/>
      </w:pPr>
    </w:p>
    <w:p w14:paraId="0AD36177" w14:textId="77777777" w:rsidR="00197BFC" w:rsidRPr="000B5882" w:rsidRDefault="00197BFC" w:rsidP="00197BFC">
      <w:pPr>
        <w:pStyle w:val="documento"/>
        <w:numPr>
          <w:ilvl w:val="0"/>
          <w:numId w:val="7"/>
        </w:numPr>
        <w:tabs>
          <w:tab w:val="left" w:pos="567"/>
        </w:tabs>
        <w:ind w:hanging="720"/>
        <w:rPr>
          <w:b/>
        </w:rPr>
      </w:pPr>
      <w:r w:rsidRPr="000B5882">
        <w:rPr>
          <w:b/>
        </w:rPr>
        <w:t>Activos fijos</w:t>
      </w:r>
    </w:p>
    <w:p w14:paraId="6A4ED91C" w14:textId="77777777" w:rsidR="00197BFC" w:rsidRPr="00EA486A" w:rsidRDefault="00197BFC" w:rsidP="00197BFC">
      <w:pPr>
        <w:pStyle w:val="documento"/>
        <w:rPr>
          <w:sz w:val="16"/>
          <w:szCs w:val="16"/>
        </w:rPr>
      </w:pPr>
    </w:p>
    <w:p w14:paraId="6DEC00EE" w14:textId="77777777" w:rsidR="00197BFC" w:rsidRDefault="00197BFC" w:rsidP="00197BFC">
      <w:pPr>
        <w:pStyle w:val="documento"/>
      </w:pPr>
      <w:r>
        <w:t>Los activos fijos son registrados a su costo de adquisición. La depreciación sobre dichos activos se registra como una disminución del patrimonio, aplicando las siguientes tasas anuales con base en lo siguiente:</w:t>
      </w:r>
    </w:p>
    <w:p w14:paraId="11EC8AAC" w14:textId="77777777" w:rsidR="00197BFC" w:rsidRPr="005571AF" w:rsidRDefault="00197BFC" w:rsidP="00197BFC">
      <w:pPr>
        <w:spacing w:after="0" w:line="240" w:lineRule="auto"/>
        <w:rPr>
          <w:rFonts w:ascii="Arial Narrow" w:hAnsi="Arial Narrow"/>
          <w:sz w:val="20"/>
          <w:szCs w:val="20"/>
          <w:highlight w:val="yellow"/>
        </w:rPr>
      </w:pPr>
    </w:p>
    <w:tbl>
      <w:tblPr>
        <w:tblW w:w="0" w:type="auto"/>
        <w:tblCellMar>
          <w:left w:w="70" w:type="dxa"/>
          <w:right w:w="70" w:type="dxa"/>
        </w:tblCellMar>
        <w:tblLook w:val="0000" w:firstRow="0" w:lastRow="0" w:firstColumn="0" w:lastColumn="0" w:noHBand="0" w:noVBand="0"/>
      </w:tblPr>
      <w:tblGrid>
        <w:gridCol w:w="3472"/>
        <w:gridCol w:w="5508"/>
      </w:tblGrid>
      <w:tr w:rsidR="00197BFC" w:rsidRPr="005571AF" w14:paraId="36F59A57" w14:textId="77777777" w:rsidTr="00366A20">
        <w:tc>
          <w:tcPr>
            <w:tcW w:w="3472" w:type="dxa"/>
          </w:tcPr>
          <w:p w14:paraId="3A90A4A7"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Mobiliario y equipo de oficina</w:t>
            </w:r>
          </w:p>
        </w:tc>
        <w:tc>
          <w:tcPr>
            <w:tcW w:w="5508" w:type="dxa"/>
          </w:tcPr>
          <w:p w14:paraId="5A096F09"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r w:rsidR="00197BFC" w:rsidRPr="005571AF" w14:paraId="0D4F50E6" w14:textId="77777777" w:rsidTr="00366A20">
        <w:tc>
          <w:tcPr>
            <w:tcW w:w="3472" w:type="dxa"/>
          </w:tcPr>
          <w:p w14:paraId="072ECEEE"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informático</w:t>
            </w:r>
          </w:p>
        </w:tc>
        <w:tc>
          <w:tcPr>
            <w:tcW w:w="5508" w:type="dxa"/>
          </w:tcPr>
          <w:p w14:paraId="29C53357" w14:textId="77777777" w:rsidR="00197BFC" w:rsidRPr="0084503B" w:rsidRDefault="00197BFC" w:rsidP="00366A20">
            <w:pPr>
              <w:tabs>
                <w:tab w:val="left" w:pos="1561"/>
              </w:tabs>
              <w:spacing w:after="0" w:line="240" w:lineRule="auto"/>
              <w:ind w:right="3807"/>
              <w:jc w:val="right"/>
              <w:rPr>
                <w:rFonts w:ascii="Gotham Rounded Book" w:hAnsi="Gotham Rounded Book"/>
              </w:rPr>
            </w:pPr>
            <w:r w:rsidRPr="0084503B">
              <w:rPr>
                <w:rFonts w:ascii="Gotham Rounded Book" w:hAnsi="Gotham Rounded Book"/>
              </w:rPr>
              <w:t>30%</w:t>
            </w:r>
            <w:r>
              <w:rPr>
                <w:rFonts w:ascii="Gotham Rounded Book" w:hAnsi="Gotham Rounded Book"/>
              </w:rPr>
              <w:t xml:space="preserve"> y 33.3%</w:t>
            </w:r>
          </w:p>
        </w:tc>
      </w:tr>
      <w:tr w:rsidR="00197BFC" w:rsidRPr="005571AF" w14:paraId="53328AAF" w14:textId="77777777" w:rsidTr="00366A20">
        <w:tc>
          <w:tcPr>
            <w:tcW w:w="3472" w:type="dxa"/>
          </w:tcPr>
          <w:p w14:paraId="36DF3530"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audiovisual y de video</w:t>
            </w:r>
          </w:p>
        </w:tc>
        <w:tc>
          <w:tcPr>
            <w:tcW w:w="5508" w:type="dxa"/>
          </w:tcPr>
          <w:p w14:paraId="2C083DAB"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r>
              <w:rPr>
                <w:rFonts w:ascii="Gotham Rounded Book" w:hAnsi="Gotham Rounded Book"/>
              </w:rPr>
              <w:t xml:space="preserve"> y 33.3%</w:t>
            </w:r>
          </w:p>
        </w:tc>
      </w:tr>
      <w:tr w:rsidR="00197BFC" w:rsidRPr="005571AF" w14:paraId="2E905A3E" w14:textId="77777777" w:rsidTr="00366A20">
        <w:tc>
          <w:tcPr>
            <w:tcW w:w="3472" w:type="dxa"/>
          </w:tcPr>
          <w:p w14:paraId="54FF32F1"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Equipo de comunicación</w:t>
            </w:r>
          </w:p>
          <w:p w14:paraId="5D521972"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Vehículo y Equipo de Transporte</w:t>
            </w:r>
          </w:p>
          <w:p w14:paraId="31A718B6" w14:textId="77777777" w:rsidR="00197BFC" w:rsidRPr="0084503B" w:rsidRDefault="00197BFC" w:rsidP="00366A20">
            <w:pPr>
              <w:spacing w:after="0" w:line="240" w:lineRule="auto"/>
              <w:rPr>
                <w:rFonts w:ascii="Gotham Rounded Book" w:hAnsi="Gotham Rounded Book"/>
              </w:rPr>
            </w:pPr>
            <w:r w:rsidRPr="0084503B">
              <w:rPr>
                <w:rFonts w:ascii="Gotham Rounded Book" w:hAnsi="Gotham Rounded Book"/>
              </w:rPr>
              <w:t>Maquinaria y equipo</w:t>
            </w:r>
          </w:p>
        </w:tc>
        <w:tc>
          <w:tcPr>
            <w:tcW w:w="5508" w:type="dxa"/>
          </w:tcPr>
          <w:p w14:paraId="726BBFFA"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p w14:paraId="2AB0CD1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25</w:t>
            </w:r>
            <w:r>
              <w:rPr>
                <w:rFonts w:ascii="Gotham Rounded Book" w:hAnsi="Gotham Rounded Book"/>
              </w:rPr>
              <w:t xml:space="preserve"> y 20</w:t>
            </w:r>
            <w:r w:rsidRPr="0084503B">
              <w:rPr>
                <w:rFonts w:ascii="Gotham Rounded Book" w:hAnsi="Gotham Rounded Book"/>
              </w:rPr>
              <w:t>%</w:t>
            </w:r>
          </w:p>
          <w:p w14:paraId="5BB7A060" w14:textId="77777777" w:rsidR="00197BFC" w:rsidRPr="0084503B" w:rsidRDefault="00197BFC" w:rsidP="00366A20">
            <w:pPr>
              <w:spacing w:after="0" w:line="240" w:lineRule="auto"/>
              <w:ind w:right="3807"/>
              <w:jc w:val="right"/>
              <w:rPr>
                <w:rFonts w:ascii="Gotham Rounded Book" w:hAnsi="Gotham Rounded Book"/>
              </w:rPr>
            </w:pPr>
            <w:r w:rsidRPr="0084503B">
              <w:rPr>
                <w:rFonts w:ascii="Gotham Rounded Book" w:hAnsi="Gotham Rounded Book"/>
              </w:rPr>
              <w:t>10%</w:t>
            </w:r>
          </w:p>
        </w:tc>
      </w:tr>
    </w:tbl>
    <w:p w14:paraId="72E2CE6B" w14:textId="77777777" w:rsidR="00197BFC" w:rsidRDefault="00197BFC" w:rsidP="00197BFC">
      <w:pPr>
        <w:pStyle w:val="documento"/>
        <w:rPr>
          <w:sz w:val="20"/>
          <w:szCs w:val="20"/>
        </w:rPr>
      </w:pPr>
    </w:p>
    <w:p w14:paraId="0215CD2B" w14:textId="77777777" w:rsidR="00197BFC" w:rsidRDefault="00197BFC" w:rsidP="00197BFC">
      <w:pPr>
        <w:pStyle w:val="documento"/>
      </w:pPr>
      <w:r>
        <w:t>Las colecciones y libros no son depreciados, considerando la naturaleza de estos activos.</w:t>
      </w:r>
    </w:p>
    <w:p w14:paraId="196CAC7C" w14:textId="4A8D74BF" w:rsidR="00197BFC" w:rsidRDefault="00197BFC" w:rsidP="00197BFC">
      <w:pPr>
        <w:pStyle w:val="documento"/>
        <w:ind w:left="567"/>
        <w:rPr>
          <w:b/>
        </w:rPr>
      </w:pPr>
    </w:p>
    <w:p w14:paraId="7921DDEC" w14:textId="77777777" w:rsidR="00197BFC" w:rsidRDefault="00197BFC" w:rsidP="00197BFC">
      <w:pPr>
        <w:pStyle w:val="documento"/>
        <w:numPr>
          <w:ilvl w:val="0"/>
          <w:numId w:val="7"/>
        </w:numPr>
        <w:ind w:left="567" w:hanging="567"/>
        <w:rPr>
          <w:b/>
        </w:rPr>
      </w:pPr>
      <w:r w:rsidRPr="000B5882">
        <w:rPr>
          <w:b/>
        </w:rPr>
        <w:t>Activos Intangibles</w:t>
      </w:r>
    </w:p>
    <w:p w14:paraId="234BA584" w14:textId="77777777" w:rsidR="00197BFC" w:rsidRDefault="00197BFC" w:rsidP="00197BFC">
      <w:pPr>
        <w:pStyle w:val="documento"/>
      </w:pPr>
    </w:p>
    <w:p w14:paraId="28197951" w14:textId="77777777" w:rsidR="00197BFC" w:rsidRDefault="00197BFC" w:rsidP="00197BFC">
      <w:pPr>
        <w:pStyle w:val="documento"/>
      </w:pPr>
      <w:r>
        <w:t>Los activos intangibles son registrados a su costo de adquisición. La amortización sobre dichos activos se registra como una disminución del patrimonio, aplicando la siguiente tasa anual:</w:t>
      </w:r>
    </w:p>
    <w:p w14:paraId="744FF363" w14:textId="77777777" w:rsidR="00197BFC" w:rsidRDefault="00197BFC" w:rsidP="00197BFC">
      <w:pPr>
        <w:pStyle w:val="documento"/>
      </w:pPr>
      <w:r>
        <w:t>Licencias 100 % y software</w:t>
      </w:r>
      <w:r>
        <w:tab/>
        <w:t>10%</w:t>
      </w:r>
    </w:p>
    <w:p w14:paraId="3A390A70" w14:textId="2A5B1132" w:rsidR="00197BFC" w:rsidRDefault="00197BFC" w:rsidP="00197BFC">
      <w:pPr>
        <w:pStyle w:val="documento"/>
      </w:pPr>
      <w:r>
        <w:t xml:space="preserve">Patentes, Marcas y Derechos </w:t>
      </w:r>
      <w:r w:rsidR="009A31C5">
        <w:t xml:space="preserve">    </w:t>
      </w:r>
      <w:r>
        <w:t>10%</w:t>
      </w:r>
    </w:p>
    <w:p w14:paraId="4285CDD4" w14:textId="77777777" w:rsidR="001C4C4A" w:rsidRDefault="001C4C4A" w:rsidP="00197BFC">
      <w:pPr>
        <w:pStyle w:val="documento"/>
      </w:pPr>
    </w:p>
    <w:p w14:paraId="6A5F9640" w14:textId="46E6731A" w:rsidR="00B2580E" w:rsidRPr="003B2B12" w:rsidRDefault="00697537" w:rsidP="00BD2189">
      <w:pPr>
        <w:pStyle w:val="documento"/>
        <w:jc w:val="center"/>
        <w:rPr>
          <w:rStyle w:val="documentoCar"/>
          <w:b/>
        </w:rPr>
      </w:pPr>
      <w:r>
        <w:rPr>
          <w:b/>
          <w:smallCaps/>
        </w:rPr>
        <w:t>B</w:t>
      </w:r>
      <w:r w:rsidR="00B2580E" w:rsidRPr="003B2B12">
        <w:rPr>
          <w:b/>
          <w:smallCaps/>
        </w:rPr>
        <w:t xml:space="preserve">) </w:t>
      </w:r>
      <w:r w:rsidR="00B2580E" w:rsidRPr="003B2B12">
        <w:rPr>
          <w:rStyle w:val="documentoCar"/>
          <w:b/>
        </w:rPr>
        <w:t>NOTAS DE DESGLOSE</w:t>
      </w:r>
    </w:p>
    <w:p w14:paraId="7013F9CD" w14:textId="6D7CA5BC" w:rsidR="00B2580E" w:rsidRDefault="00B2580E" w:rsidP="00B2580E">
      <w:pPr>
        <w:pStyle w:val="INCISO"/>
        <w:spacing w:after="0" w:line="240" w:lineRule="exact"/>
        <w:ind w:left="648"/>
        <w:rPr>
          <w:rFonts w:ascii="Gotham Rounded Book" w:hAnsi="Gotham Rounded Book"/>
          <w:b/>
          <w:smallCaps/>
          <w:sz w:val="22"/>
          <w:szCs w:val="22"/>
        </w:rPr>
      </w:pPr>
    </w:p>
    <w:p w14:paraId="5BD49EEA" w14:textId="547CF6BE" w:rsidR="009907E9" w:rsidRPr="003B2B12" w:rsidRDefault="009907E9" w:rsidP="009907E9">
      <w:pPr>
        <w:pStyle w:val="documento"/>
        <w:tabs>
          <w:tab w:val="left" w:pos="567"/>
        </w:tabs>
        <w:rPr>
          <w:b/>
        </w:rPr>
      </w:pPr>
      <w:r w:rsidRPr="003B2B12">
        <w:rPr>
          <w:b/>
        </w:rPr>
        <w:t>I)</w:t>
      </w:r>
      <w:r w:rsidRPr="003B2B12">
        <w:rPr>
          <w:b/>
        </w:rPr>
        <w:tab/>
        <w:t>Notas al Estado de Actividades</w:t>
      </w:r>
    </w:p>
    <w:p w14:paraId="1E77950D" w14:textId="77777777" w:rsidR="00F50A5F" w:rsidRDefault="00F50A5F" w:rsidP="009907E9">
      <w:pPr>
        <w:pStyle w:val="documento"/>
        <w:rPr>
          <w:b/>
        </w:rPr>
      </w:pPr>
    </w:p>
    <w:p w14:paraId="06E155A5" w14:textId="1601BB10" w:rsidR="009907E9" w:rsidRDefault="00F50A5F" w:rsidP="009907E9">
      <w:pPr>
        <w:pStyle w:val="documento"/>
        <w:rPr>
          <w:b/>
        </w:rPr>
      </w:pPr>
      <w:r>
        <w:rPr>
          <w:b/>
        </w:rPr>
        <w:t>Ingresos y Otros Beneficios</w:t>
      </w:r>
    </w:p>
    <w:p w14:paraId="169A58AB" w14:textId="77777777" w:rsidR="00F50A5F" w:rsidRPr="003B2B12" w:rsidRDefault="00F50A5F" w:rsidP="009907E9">
      <w:pPr>
        <w:pStyle w:val="documento"/>
        <w:rPr>
          <w:b/>
        </w:rPr>
      </w:pPr>
    </w:p>
    <w:p w14:paraId="0D9F5E3B" w14:textId="77777777" w:rsidR="009907E9" w:rsidRPr="003B2B12" w:rsidRDefault="009907E9" w:rsidP="009907E9">
      <w:pPr>
        <w:pStyle w:val="documento"/>
        <w:rPr>
          <w:b/>
        </w:rPr>
      </w:pPr>
      <w:r w:rsidRPr="003B2B12">
        <w:rPr>
          <w:b/>
        </w:rPr>
        <w:t>Ingresos de Gestión</w:t>
      </w:r>
    </w:p>
    <w:p w14:paraId="35EEB542" w14:textId="570AD824" w:rsidR="009907E9" w:rsidRPr="00310B1C" w:rsidRDefault="00310B1C" w:rsidP="009907E9">
      <w:pPr>
        <w:pStyle w:val="documento"/>
        <w:rPr>
          <w:b/>
          <w:bCs/>
        </w:rPr>
      </w:pPr>
      <w:r w:rsidRPr="00310B1C">
        <w:rPr>
          <w:b/>
          <w:bCs/>
        </w:rPr>
        <w:t>Participaciones, Aportaciones, Convenios, Incentivos derivados de la Colaboración Fiscal, Fondos Distintos de Aportaciones, Transferencias, Asignaciones, Subsidios y Subvenciones, Pensiones y Jubilaciones</w:t>
      </w:r>
    </w:p>
    <w:p w14:paraId="0BEABA36" w14:textId="77777777" w:rsidR="00310B1C" w:rsidRDefault="00310B1C" w:rsidP="009907E9">
      <w:pPr>
        <w:pStyle w:val="documento"/>
      </w:pPr>
    </w:p>
    <w:p w14:paraId="21AC64D1" w14:textId="7924EE81" w:rsidR="009907E9" w:rsidRDefault="009907E9" w:rsidP="009907E9">
      <w:pPr>
        <w:pStyle w:val="documento"/>
      </w:pPr>
      <w:r>
        <w:t xml:space="preserve">El Instituto recaudó ingresos por </w:t>
      </w:r>
      <w:r w:rsidR="00791FCE">
        <w:t>$</w:t>
      </w:r>
      <w:r w:rsidR="00E661AA">
        <w:t>1</w:t>
      </w:r>
      <w:r w:rsidR="00B8501C">
        <w:t>58,291,456</w:t>
      </w:r>
      <w:r w:rsidR="00F02928">
        <w:t>.00</w:t>
      </w:r>
      <w:r w:rsidR="003578FE" w:rsidRPr="003578FE">
        <w:t xml:space="preserve"> </w:t>
      </w:r>
      <w:r>
        <w:t xml:space="preserve">que corresponden a las </w:t>
      </w:r>
      <w:r w:rsidR="003E45F2" w:rsidRPr="003E45F2">
        <w:t>Transferencias, Asignaciones, Subsidios y Subvenciones, y Pensiones y Jubilaciones</w:t>
      </w:r>
      <w:r w:rsidR="00994229">
        <w:t>,</w:t>
      </w:r>
      <w:r>
        <w:t xml:space="preserve"> de la Secretaría de Administración y Finanzas del Gobierno de la Ciudad de México, para la operación del Instituto.</w:t>
      </w:r>
    </w:p>
    <w:p w14:paraId="6DA47679" w14:textId="15568210" w:rsidR="009907E9" w:rsidRDefault="009907E9" w:rsidP="009907E9">
      <w:pPr>
        <w:pStyle w:val="documento"/>
        <w:tabs>
          <w:tab w:val="left" w:pos="567"/>
        </w:tabs>
      </w:pPr>
    </w:p>
    <w:p w14:paraId="3AD53064" w14:textId="2815A5CB" w:rsidR="007C2343" w:rsidRDefault="007C2343" w:rsidP="007C2343">
      <w:pPr>
        <w:pStyle w:val="documento"/>
        <w:tabs>
          <w:tab w:val="left" w:pos="567"/>
        </w:tabs>
      </w:pPr>
      <w:r>
        <w:lastRenderedPageBreak/>
        <w:t>Cabe señalar, que los recursos obtenidos del Gobierno de la Ciudad de México están integrados por dos fondos, el primero, denominado 1111</w:t>
      </w:r>
      <w:r w:rsidR="00265914">
        <w:t>5</w:t>
      </w:r>
      <w:r>
        <w:t>0, “</w:t>
      </w:r>
      <w:r w:rsidRPr="002A0658">
        <w:t>NO ETIQUETADO RECURSOS FISCALES-FISCALES-FISCALES-202</w:t>
      </w:r>
      <w:r w:rsidR="00265914">
        <w:t>5</w:t>
      </w:r>
      <w:r w:rsidRPr="002A0658">
        <w:t>-ORIGINAL DE LA URG</w:t>
      </w:r>
      <w:r>
        <w:t>” por la cantidad de $</w:t>
      </w:r>
      <w:r w:rsidR="00D41A15">
        <w:t xml:space="preserve"> </w:t>
      </w:r>
      <w:r w:rsidR="006012B4">
        <w:t>1</w:t>
      </w:r>
      <w:r w:rsidR="002255DE">
        <w:t>26,447,856</w:t>
      </w:r>
      <w:r w:rsidR="0070272C">
        <w:t xml:space="preserve"> </w:t>
      </w:r>
      <w:r>
        <w:t xml:space="preserve">y el segundo, </w:t>
      </w:r>
      <w:r w:rsidRPr="002A0658">
        <w:t>15O1</w:t>
      </w:r>
      <w:r w:rsidR="00965F53">
        <w:t>5</w:t>
      </w:r>
      <w:r w:rsidRPr="002A0658">
        <w:t>0</w:t>
      </w:r>
      <w:r>
        <w:t>, “</w:t>
      </w:r>
      <w:r w:rsidRPr="002A0658">
        <w:t>NO ETIQUETADO RECURSOS FEDERALES-PARTICIPACIONES A ENTIDADES FEDERATIVAS Y MUNICIPIOS-PARTICIPACIONES EN INGRESOS FEDERALES -202</w:t>
      </w:r>
      <w:r w:rsidR="00965F53">
        <w:t>5</w:t>
      </w:r>
      <w:r w:rsidRPr="002A0658">
        <w:t>-ORIGINAL DE LA URG</w:t>
      </w:r>
      <w:r>
        <w:t xml:space="preserve">”, </w:t>
      </w:r>
      <w:r w:rsidR="001B6988">
        <w:t>por la cantidad de $</w:t>
      </w:r>
      <w:r w:rsidR="002255DE">
        <w:t>31,843,600</w:t>
      </w:r>
      <w:r w:rsidR="00DD143B">
        <w:t>.</w:t>
      </w:r>
    </w:p>
    <w:p w14:paraId="763DF2D5" w14:textId="77777777" w:rsidR="00EB6ECC" w:rsidRDefault="00EB6ECC" w:rsidP="007C2343">
      <w:pPr>
        <w:pStyle w:val="documento"/>
        <w:tabs>
          <w:tab w:val="left" w:pos="567"/>
        </w:tabs>
      </w:pPr>
    </w:p>
    <w:p w14:paraId="4D4450DD" w14:textId="6B983A9D" w:rsidR="00EB6ECC" w:rsidRDefault="00EB6ECC" w:rsidP="00EB6ECC">
      <w:pPr>
        <w:pStyle w:val="documento"/>
        <w:rPr>
          <w:bCs/>
        </w:rPr>
      </w:pPr>
      <w:r>
        <w:t xml:space="preserve">Los recursos fiscales </w:t>
      </w:r>
      <w:r w:rsidR="00A200C7">
        <w:t xml:space="preserve">del fondo 111150, </w:t>
      </w:r>
      <w:r>
        <w:t xml:space="preserve">no ejercidos al cierre del </w:t>
      </w:r>
      <w:r w:rsidR="00A200C7">
        <w:t xml:space="preserve">31 de </w:t>
      </w:r>
      <w:r>
        <w:t xml:space="preserve">diciembre 2025 por la cantidad de $630,185, fueron reintegrados a la </w:t>
      </w:r>
      <w:r>
        <w:rPr>
          <w:bCs/>
        </w:rPr>
        <w:t>Secretaría de Administración y Finanzas (SAF), mediante el Sistema de Depósitos de las Unidades del Gasto (SIDURG</w:t>
      </w:r>
      <w:r w:rsidRPr="0064739D">
        <w:rPr>
          <w:bCs/>
        </w:rPr>
        <w:t xml:space="preserve">) el día </w:t>
      </w:r>
      <w:r w:rsidR="0064739D" w:rsidRPr="0064739D">
        <w:rPr>
          <w:bCs/>
        </w:rPr>
        <w:t>8</w:t>
      </w:r>
      <w:r w:rsidRPr="0064739D">
        <w:rPr>
          <w:bCs/>
        </w:rPr>
        <w:t xml:space="preserve"> de enero de 202</w:t>
      </w:r>
      <w:r w:rsidR="009D029C">
        <w:rPr>
          <w:bCs/>
        </w:rPr>
        <w:t>6</w:t>
      </w:r>
      <w:r w:rsidRPr="0064739D">
        <w:rPr>
          <w:bCs/>
        </w:rPr>
        <w:t>, con número de folio de entero 202</w:t>
      </w:r>
      <w:r w:rsidR="0064739D" w:rsidRPr="0064739D">
        <w:rPr>
          <w:bCs/>
        </w:rPr>
        <w:t>6</w:t>
      </w:r>
      <w:r w:rsidRPr="0064739D">
        <w:rPr>
          <w:bCs/>
        </w:rPr>
        <w:t>-0000000</w:t>
      </w:r>
      <w:r w:rsidR="0064739D" w:rsidRPr="0064739D">
        <w:rPr>
          <w:bCs/>
        </w:rPr>
        <w:t>508</w:t>
      </w:r>
      <w:r>
        <w:rPr>
          <w:bCs/>
        </w:rPr>
        <w:t>.</w:t>
      </w:r>
    </w:p>
    <w:p w14:paraId="4D40ADC8" w14:textId="77777777" w:rsidR="00EB6ECC" w:rsidRDefault="00EB6ECC" w:rsidP="007C2343">
      <w:pPr>
        <w:pStyle w:val="documento"/>
        <w:tabs>
          <w:tab w:val="left" w:pos="567"/>
        </w:tabs>
      </w:pPr>
    </w:p>
    <w:p w14:paraId="63CFC106" w14:textId="2647808B" w:rsidR="009907E9" w:rsidRPr="003B1773" w:rsidRDefault="009907E9" w:rsidP="009907E9">
      <w:pPr>
        <w:pStyle w:val="ctapub1"/>
        <w:rPr>
          <w:b/>
        </w:rPr>
      </w:pPr>
      <w:r w:rsidRPr="003B1773">
        <w:rPr>
          <w:b/>
        </w:rPr>
        <w:t>Otros ingre</w:t>
      </w:r>
      <w:r>
        <w:rPr>
          <w:b/>
        </w:rPr>
        <w:t>s</w:t>
      </w:r>
      <w:r w:rsidRPr="003B1773">
        <w:rPr>
          <w:b/>
        </w:rPr>
        <w:t>os</w:t>
      </w:r>
      <w:r w:rsidR="001345D5">
        <w:rPr>
          <w:b/>
        </w:rPr>
        <w:t xml:space="preserve"> y Beneficios</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9907E9" w:rsidRPr="00272BD4" w14:paraId="08BB5DFA" w14:textId="77777777" w:rsidTr="00366A20">
        <w:trPr>
          <w:trHeight w:val="280"/>
          <w:jc w:val="center"/>
        </w:trPr>
        <w:tc>
          <w:tcPr>
            <w:tcW w:w="8508" w:type="dxa"/>
            <w:shd w:val="clear" w:color="auto" w:fill="A9ABAE"/>
            <w:vAlign w:val="center"/>
          </w:tcPr>
          <w:p w14:paraId="342CFBBE" w14:textId="77777777" w:rsidR="009907E9" w:rsidRPr="00272BD4" w:rsidRDefault="009907E9" w:rsidP="00366A20">
            <w:pPr>
              <w:pStyle w:val="ENCTAB"/>
              <w:spacing w:after="0"/>
              <w:rPr>
                <w:sz w:val="14"/>
                <w:szCs w:val="14"/>
              </w:rPr>
            </w:pPr>
            <w:r>
              <w:rPr>
                <w:sz w:val="14"/>
                <w:szCs w:val="14"/>
              </w:rPr>
              <w:t>OTROS INGRESOS DE GESTIÓN</w:t>
            </w:r>
          </w:p>
          <w:p w14:paraId="3CC26577" w14:textId="77777777" w:rsidR="009907E9" w:rsidRPr="00272BD4" w:rsidRDefault="009907E9" w:rsidP="00366A20">
            <w:pPr>
              <w:pStyle w:val="ENCTAB"/>
              <w:spacing w:after="0"/>
              <w:rPr>
                <w:sz w:val="14"/>
                <w:szCs w:val="14"/>
              </w:rPr>
            </w:pPr>
            <w:r>
              <w:rPr>
                <w:sz w:val="14"/>
                <w:szCs w:val="14"/>
              </w:rPr>
              <w:t>(CIFRAS A PESOS)</w:t>
            </w:r>
          </w:p>
        </w:tc>
      </w:tr>
    </w:tbl>
    <w:p w14:paraId="1710E7D6"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272BD4" w14:paraId="006DCC4B" w14:textId="77777777" w:rsidTr="00366A20">
        <w:trPr>
          <w:trHeight w:val="70"/>
          <w:jc w:val="center"/>
        </w:trPr>
        <w:tc>
          <w:tcPr>
            <w:tcW w:w="5672" w:type="dxa"/>
            <w:shd w:val="clear" w:color="auto" w:fill="D2D3D5"/>
            <w:vAlign w:val="center"/>
          </w:tcPr>
          <w:p w14:paraId="7E9AB011" w14:textId="77777777" w:rsidR="009907E9" w:rsidRPr="00272BD4" w:rsidRDefault="009907E9" w:rsidP="00366A20">
            <w:pPr>
              <w:pStyle w:val="ENCTAB"/>
              <w:spacing w:after="0"/>
              <w:rPr>
                <w:sz w:val="14"/>
                <w:szCs w:val="14"/>
              </w:rPr>
            </w:pPr>
            <w:r>
              <w:rPr>
                <w:sz w:val="14"/>
                <w:szCs w:val="14"/>
              </w:rPr>
              <w:t>INTEGRACIÓN</w:t>
            </w:r>
          </w:p>
        </w:tc>
        <w:tc>
          <w:tcPr>
            <w:tcW w:w="1418" w:type="dxa"/>
            <w:shd w:val="clear" w:color="auto" w:fill="D2D3D5"/>
            <w:vAlign w:val="center"/>
          </w:tcPr>
          <w:p w14:paraId="0F616647" w14:textId="391AA9EA" w:rsidR="003B7292" w:rsidRPr="00272BD4" w:rsidRDefault="009907E9" w:rsidP="003B7292">
            <w:pPr>
              <w:pStyle w:val="ENCTAB"/>
              <w:spacing w:after="0"/>
              <w:rPr>
                <w:sz w:val="14"/>
                <w:szCs w:val="14"/>
              </w:rPr>
            </w:pPr>
            <w:r>
              <w:rPr>
                <w:sz w:val="14"/>
                <w:szCs w:val="14"/>
              </w:rPr>
              <w:t>202</w:t>
            </w:r>
            <w:r w:rsidR="003B7292">
              <w:rPr>
                <w:sz w:val="14"/>
                <w:szCs w:val="14"/>
              </w:rPr>
              <w:t>5</w:t>
            </w:r>
          </w:p>
        </w:tc>
        <w:tc>
          <w:tcPr>
            <w:tcW w:w="1418" w:type="dxa"/>
            <w:shd w:val="clear" w:color="auto" w:fill="D2D3D5"/>
            <w:vAlign w:val="center"/>
          </w:tcPr>
          <w:p w14:paraId="269D6D10" w14:textId="156E0F6A" w:rsidR="009907E9" w:rsidRPr="00272BD4" w:rsidRDefault="003B7292" w:rsidP="00366A20">
            <w:pPr>
              <w:pStyle w:val="ENCTAB"/>
              <w:spacing w:after="0"/>
              <w:rPr>
                <w:sz w:val="14"/>
                <w:szCs w:val="14"/>
              </w:rPr>
            </w:pPr>
            <w:r>
              <w:rPr>
                <w:sz w:val="14"/>
                <w:szCs w:val="14"/>
              </w:rPr>
              <w:t>2024</w:t>
            </w:r>
          </w:p>
        </w:tc>
      </w:tr>
    </w:tbl>
    <w:p w14:paraId="0F4305AF" w14:textId="77777777" w:rsidR="009907E9" w:rsidRPr="00272BD4" w:rsidRDefault="009907E9" w:rsidP="009907E9">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0BF98A4E" w14:textId="77777777" w:rsidTr="00366A20">
        <w:trPr>
          <w:trHeight w:val="280"/>
          <w:jc w:val="center"/>
        </w:trPr>
        <w:tc>
          <w:tcPr>
            <w:tcW w:w="5672" w:type="dxa"/>
            <w:vAlign w:val="center"/>
          </w:tcPr>
          <w:p w14:paraId="193DB30A" w14:textId="77777777" w:rsidR="009907E9" w:rsidRPr="0063233F" w:rsidRDefault="009907E9" w:rsidP="00366A20">
            <w:pPr>
              <w:pStyle w:val="TEXTAB"/>
              <w:spacing w:after="0"/>
              <w:ind w:right="237"/>
              <w:rPr>
                <w:sz w:val="12"/>
                <w:szCs w:val="12"/>
                <w:lang w:val="es-ES_tradnl"/>
              </w:rPr>
            </w:pPr>
            <w:r>
              <w:rPr>
                <w:sz w:val="12"/>
                <w:szCs w:val="12"/>
                <w:lang w:val="es-ES_tradnl"/>
              </w:rPr>
              <w:t>INGRESOS FINANCIEROS</w:t>
            </w:r>
          </w:p>
        </w:tc>
        <w:tc>
          <w:tcPr>
            <w:tcW w:w="1418" w:type="dxa"/>
            <w:vAlign w:val="center"/>
          </w:tcPr>
          <w:p w14:paraId="6F0A48E8" w14:textId="545F65BE" w:rsidR="009907E9" w:rsidRPr="0055060C" w:rsidRDefault="004F48D1" w:rsidP="00366A20">
            <w:pPr>
              <w:pStyle w:val="TEXTAB"/>
              <w:spacing w:after="0"/>
              <w:ind w:right="237"/>
              <w:jc w:val="right"/>
              <w:rPr>
                <w:sz w:val="12"/>
                <w:szCs w:val="12"/>
                <w:highlight w:val="yellow"/>
                <w:lang w:val="es-ES_tradnl"/>
              </w:rPr>
            </w:pPr>
            <w:r w:rsidRPr="004F48D1">
              <w:rPr>
                <w:sz w:val="12"/>
                <w:szCs w:val="12"/>
                <w:lang w:val="es-ES_tradnl"/>
              </w:rPr>
              <w:t>1,394,241</w:t>
            </w:r>
          </w:p>
        </w:tc>
        <w:tc>
          <w:tcPr>
            <w:tcW w:w="1418" w:type="dxa"/>
            <w:vAlign w:val="center"/>
          </w:tcPr>
          <w:p w14:paraId="789BCC4C" w14:textId="6FA81D10" w:rsidR="009907E9" w:rsidRPr="0063233F" w:rsidRDefault="005324DB" w:rsidP="00366A20">
            <w:pPr>
              <w:pStyle w:val="TEXTAB"/>
              <w:spacing w:after="0"/>
              <w:ind w:right="237"/>
              <w:jc w:val="right"/>
              <w:rPr>
                <w:sz w:val="12"/>
                <w:szCs w:val="12"/>
                <w:lang w:val="es-ES_tradnl"/>
              </w:rPr>
            </w:pPr>
            <w:r w:rsidRPr="005324DB">
              <w:rPr>
                <w:sz w:val="12"/>
                <w:szCs w:val="12"/>
                <w:lang w:val="es-ES_tradnl"/>
              </w:rPr>
              <w:t>1</w:t>
            </w:r>
            <w:r>
              <w:rPr>
                <w:sz w:val="12"/>
                <w:szCs w:val="12"/>
                <w:lang w:val="es-ES_tradnl"/>
              </w:rPr>
              <w:t>,</w:t>
            </w:r>
            <w:r w:rsidRPr="005324DB">
              <w:rPr>
                <w:sz w:val="12"/>
                <w:szCs w:val="12"/>
                <w:lang w:val="es-ES_tradnl"/>
              </w:rPr>
              <w:t>277</w:t>
            </w:r>
            <w:r>
              <w:rPr>
                <w:sz w:val="12"/>
                <w:szCs w:val="12"/>
                <w:lang w:val="es-ES_tradnl"/>
              </w:rPr>
              <w:t>,</w:t>
            </w:r>
            <w:r w:rsidRPr="005324DB">
              <w:rPr>
                <w:sz w:val="12"/>
                <w:szCs w:val="12"/>
                <w:lang w:val="es-ES_tradnl"/>
              </w:rPr>
              <w:t>034</w:t>
            </w:r>
          </w:p>
        </w:tc>
      </w:tr>
      <w:tr w:rsidR="009907E9" w:rsidRPr="0063233F" w14:paraId="4EBA2F1D" w14:textId="77777777" w:rsidTr="00366A20">
        <w:trPr>
          <w:trHeight w:val="280"/>
          <w:jc w:val="center"/>
        </w:trPr>
        <w:tc>
          <w:tcPr>
            <w:tcW w:w="5672" w:type="dxa"/>
            <w:vAlign w:val="center"/>
          </w:tcPr>
          <w:p w14:paraId="7F3B8E33" w14:textId="77777777" w:rsidR="009907E9" w:rsidRDefault="009907E9" w:rsidP="00366A20">
            <w:pPr>
              <w:pStyle w:val="TEXTAB"/>
              <w:spacing w:after="0"/>
              <w:ind w:left="0" w:right="237" w:firstLine="0"/>
              <w:rPr>
                <w:sz w:val="12"/>
                <w:szCs w:val="12"/>
                <w:lang w:val="es-ES_tradnl"/>
              </w:rPr>
            </w:pPr>
            <w:r>
              <w:rPr>
                <w:sz w:val="12"/>
                <w:szCs w:val="12"/>
                <w:lang w:val="es-ES_tradnl"/>
              </w:rPr>
              <w:t>OTROS INGRESOS Y BENEFICIOS VARIOS</w:t>
            </w:r>
          </w:p>
        </w:tc>
        <w:tc>
          <w:tcPr>
            <w:tcW w:w="1418" w:type="dxa"/>
            <w:vAlign w:val="center"/>
          </w:tcPr>
          <w:p w14:paraId="2ACB3FC0" w14:textId="17E30831" w:rsidR="004C42FD" w:rsidRDefault="001A43E0" w:rsidP="004C42FD">
            <w:pPr>
              <w:pStyle w:val="TEXTAB"/>
              <w:spacing w:after="0"/>
              <w:ind w:right="237"/>
              <w:jc w:val="right"/>
              <w:rPr>
                <w:sz w:val="12"/>
                <w:szCs w:val="12"/>
                <w:lang w:val="es-ES_tradnl"/>
              </w:rPr>
            </w:pPr>
            <w:r>
              <w:rPr>
                <w:sz w:val="12"/>
                <w:szCs w:val="12"/>
                <w:lang w:val="es-ES_tradnl"/>
              </w:rPr>
              <w:t>0</w:t>
            </w:r>
          </w:p>
        </w:tc>
        <w:tc>
          <w:tcPr>
            <w:tcW w:w="1418" w:type="dxa"/>
            <w:vAlign w:val="center"/>
          </w:tcPr>
          <w:p w14:paraId="52598117" w14:textId="7BED7489" w:rsidR="003018DE" w:rsidRDefault="001A43E0" w:rsidP="00366A20">
            <w:pPr>
              <w:pStyle w:val="TEXTAB"/>
              <w:spacing w:after="0"/>
              <w:ind w:right="237"/>
              <w:jc w:val="right"/>
              <w:rPr>
                <w:sz w:val="12"/>
                <w:szCs w:val="12"/>
                <w:lang w:val="es-ES_tradnl"/>
              </w:rPr>
            </w:pPr>
            <w:r>
              <w:rPr>
                <w:sz w:val="12"/>
                <w:szCs w:val="12"/>
                <w:lang w:val="es-ES_tradnl"/>
              </w:rPr>
              <w:t>0</w:t>
            </w:r>
          </w:p>
        </w:tc>
      </w:tr>
    </w:tbl>
    <w:p w14:paraId="57AE4A9E" w14:textId="77777777" w:rsidR="009907E9" w:rsidRPr="00272BD4" w:rsidRDefault="009907E9" w:rsidP="009907E9">
      <w:pPr>
        <w:jc w:val="center"/>
        <w:rPr>
          <w:rFonts w:ascii="Gotham Rounded Book" w:hAnsi="Gotham Rounded Book"/>
          <w:sz w:val="6"/>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2"/>
        <w:gridCol w:w="1418"/>
        <w:gridCol w:w="1418"/>
      </w:tblGrid>
      <w:tr w:rsidR="009907E9" w:rsidRPr="0063233F" w14:paraId="7F7F75E6" w14:textId="77777777" w:rsidTr="00366A20">
        <w:trPr>
          <w:trHeight w:val="280"/>
          <w:jc w:val="center"/>
        </w:trPr>
        <w:tc>
          <w:tcPr>
            <w:tcW w:w="5672" w:type="dxa"/>
            <w:shd w:val="clear" w:color="auto" w:fill="D2D3D5"/>
            <w:vAlign w:val="center"/>
          </w:tcPr>
          <w:p w14:paraId="54717C7E" w14:textId="77777777" w:rsidR="009907E9" w:rsidRPr="000E6A30" w:rsidRDefault="009907E9" w:rsidP="00366A20">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20C1D999" w14:textId="39AE86CB" w:rsidR="009907E9" w:rsidRPr="0063233F" w:rsidRDefault="00106004" w:rsidP="00366A20">
            <w:pPr>
              <w:pStyle w:val="TEXTAB"/>
              <w:spacing w:after="0"/>
              <w:ind w:right="237"/>
              <w:jc w:val="right"/>
              <w:rPr>
                <w:sz w:val="12"/>
                <w:szCs w:val="12"/>
                <w:lang w:val="es-ES_tradnl"/>
              </w:rPr>
            </w:pPr>
            <w:r w:rsidRPr="00106004">
              <w:rPr>
                <w:sz w:val="12"/>
                <w:szCs w:val="12"/>
                <w:lang w:val="es-ES_tradnl"/>
              </w:rPr>
              <w:t>1,</w:t>
            </w:r>
            <w:r w:rsidR="001A43E0">
              <w:rPr>
                <w:sz w:val="12"/>
                <w:szCs w:val="12"/>
                <w:lang w:val="es-ES_tradnl"/>
              </w:rPr>
              <w:t>394,241</w:t>
            </w:r>
          </w:p>
        </w:tc>
        <w:tc>
          <w:tcPr>
            <w:tcW w:w="1418" w:type="dxa"/>
            <w:shd w:val="clear" w:color="auto" w:fill="D2D3D5"/>
            <w:vAlign w:val="center"/>
          </w:tcPr>
          <w:p w14:paraId="47C584AB" w14:textId="03932C4B" w:rsidR="009907E9" w:rsidRPr="0063233F" w:rsidRDefault="003E3189" w:rsidP="0055060C">
            <w:pPr>
              <w:pStyle w:val="TEXTAB"/>
              <w:spacing w:after="0"/>
              <w:ind w:right="237"/>
              <w:jc w:val="center"/>
              <w:rPr>
                <w:sz w:val="12"/>
                <w:szCs w:val="12"/>
                <w:lang w:val="es-ES_tradnl"/>
              </w:rPr>
            </w:pPr>
            <w:r>
              <w:rPr>
                <w:sz w:val="12"/>
                <w:szCs w:val="12"/>
                <w:lang w:val="es-ES_tradnl"/>
              </w:rPr>
              <w:t xml:space="preserve">    </w:t>
            </w:r>
            <w:r w:rsidR="004F48D1" w:rsidRPr="004F48D1">
              <w:rPr>
                <w:sz w:val="12"/>
                <w:szCs w:val="12"/>
                <w:lang w:val="es-ES_tradnl"/>
              </w:rPr>
              <w:t xml:space="preserve"> </w:t>
            </w:r>
            <w:r w:rsidR="004F48D1">
              <w:rPr>
                <w:sz w:val="12"/>
                <w:szCs w:val="12"/>
                <w:lang w:val="es-ES_tradnl"/>
              </w:rPr>
              <w:t xml:space="preserve">              </w:t>
            </w:r>
            <w:r w:rsidR="004F48D1" w:rsidRPr="004F48D1">
              <w:rPr>
                <w:sz w:val="12"/>
                <w:szCs w:val="12"/>
                <w:lang w:val="es-ES_tradnl"/>
              </w:rPr>
              <w:t>1,</w:t>
            </w:r>
            <w:r w:rsidR="001A43E0">
              <w:rPr>
                <w:sz w:val="12"/>
                <w:szCs w:val="12"/>
                <w:lang w:val="es-ES_tradnl"/>
              </w:rPr>
              <w:t>277,034</w:t>
            </w:r>
            <w:r w:rsidR="004F48D1" w:rsidRPr="004F48D1">
              <w:rPr>
                <w:sz w:val="12"/>
                <w:szCs w:val="12"/>
                <w:lang w:val="es-ES_tradnl"/>
              </w:rPr>
              <w:t xml:space="preserve"> </w:t>
            </w:r>
            <w:r>
              <w:rPr>
                <w:sz w:val="12"/>
                <w:szCs w:val="12"/>
                <w:lang w:val="es-ES_tradnl"/>
              </w:rPr>
              <w:t xml:space="preserve">                </w:t>
            </w:r>
          </w:p>
        </w:tc>
      </w:tr>
    </w:tbl>
    <w:p w14:paraId="06C25970" w14:textId="69BCE22D" w:rsidR="009907E9" w:rsidRDefault="009907E9" w:rsidP="009907E9">
      <w:pPr>
        <w:pStyle w:val="documento"/>
      </w:pPr>
    </w:p>
    <w:p w14:paraId="745994AA" w14:textId="77777777" w:rsidR="00545BDF" w:rsidRDefault="00545BDF" w:rsidP="00545BDF">
      <w:pPr>
        <w:pStyle w:val="documento"/>
      </w:pPr>
      <w:r w:rsidRPr="00B6252B">
        <w:t xml:space="preserve">Los ingresos financieros corresponden a los rendimientos financieros </w:t>
      </w:r>
      <w:r>
        <w:t xml:space="preserve">de enero a noviembre, </w:t>
      </w:r>
      <w:r w:rsidRPr="00B6252B">
        <w:t>que genera la cuenta bancaria del fondo de inversión con que cuenta el Instituto</w:t>
      </w:r>
      <w:r>
        <w:t>, mismos que fueron utilizados para el incremento del techo presupuestal del Instituto.</w:t>
      </w:r>
    </w:p>
    <w:p w14:paraId="21C86077" w14:textId="77777777" w:rsidR="00A57925" w:rsidRDefault="00A57925" w:rsidP="00545BDF">
      <w:pPr>
        <w:pStyle w:val="documento"/>
      </w:pPr>
    </w:p>
    <w:p w14:paraId="04A85901" w14:textId="1165F596" w:rsidR="00A57925" w:rsidRDefault="00A57925" w:rsidP="00A57925">
      <w:pPr>
        <w:pStyle w:val="documento"/>
        <w:rPr>
          <w:bCs/>
        </w:rPr>
      </w:pPr>
      <w:r w:rsidRPr="00B66D2A">
        <w:t>Los ingresos financieros por rendimiento financieros del mes de diciembre de 2025, por $</w:t>
      </w:r>
      <w:r w:rsidR="005C029D" w:rsidRPr="00B66D2A">
        <w:t>21,834</w:t>
      </w:r>
      <w:r w:rsidRPr="00B66D2A">
        <w:t xml:space="preserve"> pesos, fueron reintegrados a la </w:t>
      </w:r>
      <w:r w:rsidRPr="00B66D2A">
        <w:rPr>
          <w:bCs/>
        </w:rPr>
        <w:t xml:space="preserve">Secretaría de Administración y Finanzas (SAF), mediante el SIDURG el día </w:t>
      </w:r>
      <w:r w:rsidR="00574C6E" w:rsidRPr="00B66D2A">
        <w:rPr>
          <w:bCs/>
        </w:rPr>
        <w:t>8</w:t>
      </w:r>
      <w:r w:rsidRPr="00B66D2A">
        <w:rPr>
          <w:bCs/>
        </w:rPr>
        <w:t xml:space="preserve"> de enero de 202</w:t>
      </w:r>
      <w:r w:rsidR="009D029C">
        <w:rPr>
          <w:bCs/>
        </w:rPr>
        <w:t>6</w:t>
      </w:r>
      <w:r w:rsidRPr="00B66D2A">
        <w:rPr>
          <w:bCs/>
        </w:rPr>
        <w:t>, con número de folio de entero 202</w:t>
      </w:r>
      <w:r w:rsidR="00574C6E" w:rsidRPr="00B66D2A">
        <w:rPr>
          <w:bCs/>
        </w:rPr>
        <w:t>6</w:t>
      </w:r>
      <w:r w:rsidRPr="00B66D2A">
        <w:rPr>
          <w:bCs/>
        </w:rPr>
        <w:t>-0000000</w:t>
      </w:r>
      <w:r w:rsidR="00574C6E" w:rsidRPr="00B66D2A">
        <w:rPr>
          <w:bCs/>
        </w:rPr>
        <w:t>510</w:t>
      </w:r>
      <w:r w:rsidRPr="00B66D2A">
        <w:rPr>
          <w:bCs/>
        </w:rPr>
        <w:t>.</w:t>
      </w:r>
    </w:p>
    <w:p w14:paraId="6781C032" w14:textId="77777777" w:rsidR="0017292D" w:rsidRDefault="0017292D" w:rsidP="005554C6">
      <w:pPr>
        <w:pStyle w:val="documento"/>
      </w:pPr>
    </w:p>
    <w:p w14:paraId="794394B2" w14:textId="4D62BD79" w:rsidR="005554C6" w:rsidRDefault="005554C6" w:rsidP="005554C6">
      <w:pPr>
        <w:pStyle w:val="documento"/>
      </w:pPr>
      <w:r w:rsidRPr="003F3CC1">
        <w:t>En el rubro de otros ingresos y beneficios varios, se encuentran registrados los ingresos por la venta de bases</w:t>
      </w:r>
      <w:r>
        <w:t>:</w:t>
      </w:r>
    </w:p>
    <w:p w14:paraId="44C3B3B5" w14:textId="77777777" w:rsidR="00C86613" w:rsidRDefault="00C86613" w:rsidP="005554C6">
      <w:pPr>
        <w:pStyle w:val="documento"/>
        <w:rPr>
          <w:b/>
          <w:bCs/>
        </w:rPr>
      </w:pPr>
    </w:p>
    <w:p w14:paraId="30AC760A" w14:textId="243C9F9B" w:rsidR="005554C6" w:rsidRPr="00D15AC3" w:rsidRDefault="007C359B" w:rsidP="005554C6">
      <w:pPr>
        <w:pStyle w:val="documento"/>
        <w:rPr>
          <w:b/>
          <w:bCs/>
        </w:rPr>
      </w:pPr>
      <w:r>
        <w:rPr>
          <w:b/>
          <w:bCs/>
        </w:rPr>
        <w:t>Febrero</w:t>
      </w:r>
    </w:p>
    <w:p w14:paraId="5B8C9AC9" w14:textId="6707C276" w:rsidR="00970461" w:rsidRDefault="005554C6" w:rsidP="00970461">
      <w:pPr>
        <w:pStyle w:val="documento"/>
        <w:rPr>
          <w:bCs/>
        </w:rPr>
      </w:pPr>
      <w:r w:rsidRPr="003F3CC1">
        <w:t>Licitación Pública Nacional INFO/LPN/01/202</w:t>
      </w:r>
      <w:r w:rsidR="00187209">
        <w:t>5</w:t>
      </w:r>
      <w:r w:rsidRPr="003F3CC1">
        <w:t xml:space="preserve"> referente a la prestación de los servicios de limpieza y</w:t>
      </w:r>
      <w:r>
        <w:t xml:space="preserve"> desinfección de las instalaciones que ocupa el Instituto</w:t>
      </w:r>
      <w:r w:rsidR="00C86613">
        <w:t xml:space="preserve">; </w:t>
      </w:r>
      <w:r w:rsidR="00970461">
        <w:rPr>
          <w:bCs/>
        </w:rPr>
        <w:t>L</w:t>
      </w:r>
      <w:r w:rsidR="00970461" w:rsidRPr="00106605">
        <w:rPr>
          <w:bCs/>
        </w:rPr>
        <w:t xml:space="preserve">icitación </w:t>
      </w:r>
      <w:r w:rsidR="00970461">
        <w:rPr>
          <w:bCs/>
        </w:rPr>
        <w:t>P</w:t>
      </w:r>
      <w:r w:rsidR="00970461" w:rsidRPr="00106605">
        <w:rPr>
          <w:bCs/>
        </w:rPr>
        <w:t xml:space="preserve">ública </w:t>
      </w:r>
      <w:r w:rsidR="00970461">
        <w:rPr>
          <w:bCs/>
        </w:rPr>
        <w:t>N</w:t>
      </w:r>
      <w:r w:rsidR="00970461" w:rsidRPr="00106605">
        <w:rPr>
          <w:bCs/>
        </w:rPr>
        <w:t xml:space="preserve">acional núm. </w:t>
      </w:r>
      <w:r w:rsidR="00970461">
        <w:rPr>
          <w:bCs/>
        </w:rPr>
        <w:t>INFO</w:t>
      </w:r>
      <w:r w:rsidR="00970461" w:rsidRPr="00106605">
        <w:rPr>
          <w:bCs/>
        </w:rPr>
        <w:t>/</w:t>
      </w:r>
      <w:r w:rsidR="00970461">
        <w:rPr>
          <w:bCs/>
        </w:rPr>
        <w:t>LPN</w:t>
      </w:r>
      <w:r w:rsidR="00970461" w:rsidRPr="00106605">
        <w:rPr>
          <w:bCs/>
        </w:rPr>
        <w:t>/02/202</w:t>
      </w:r>
      <w:r w:rsidR="00010300">
        <w:rPr>
          <w:bCs/>
        </w:rPr>
        <w:t>5</w:t>
      </w:r>
      <w:r w:rsidR="00C86613">
        <w:rPr>
          <w:bCs/>
        </w:rPr>
        <w:t xml:space="preserve">, para la </w:t>
      </w:r>
      <w:r w:rsidR="00970461">
        <w:rPr>
          <w:bCs/>
        </w:rPr>
        <w:t>P</w:t>
      </w:r>
      <w:r w:rsidR="00970461" w:rsidRPr="00106605">
        <w:rPr>
          <w:bCs/>
        </w:rPr>
        <w:t>restaci</w:t>
      </w:r>
      <w:r w:rsidR="00970461">
        <w:rPr>
          <w:bCs/>
        </w:rPr>
        <w:t>ó</w:t>
      </w:r>
      <w:r w:rsidR="00970461" w:rsidRPr="00106605">
        <w:rPr>
          <w:bCs/>
        </w:rPr>
        <w:t xml:space="preserve">n del </w:t>
      </w:r>
      <w:r w:rsidR="00970461">
        <w:rPr>
          <w:bCs/>
        </w:rPr>
        <w:t>S</w:t>
      </w:r>
      <w:r w:rsidR="00970461" w:rsidRPr="00106605">
        <w:rPr>
          <w:bCs/>
        </w:rPr>
        <w:t xml:space="preserve">ervicio de </w:t>
      </w:r>
      <w:r w:rsidR="00970461">
        <w:rPr>
          <w:bCs/>
        </w:rPr>
        <w:t>Sí</w:t>
      </w:r>
      <w:r w:rsidR="00970461" w:rsidRPr="00106605">
        <w:rPr>
          <w:bCs/>
        </w:rPr>
        <w:t>nt</w:t>
      </w:r>
      <w:r w:rsidR="00970461">
        <w:rPr>
          <w:bCs/>
        </w:rPr>
        <w:t>e</w:t>
      </w:r>
      <w:r w:rsidR="00970461" w:rsidRPr="00106605">
        <w:rPr>
          <w:bCs/>
        </w:rPr>
        <w:t xml:space="preserve">sis y </w:t>
      </w:r>
      <w:r w:rsidR="00970461">
        <w:rPr>
          <w:bCs/>
        </w:rPr>
        <w:t>M</w:t>
      </w:r>
      <w:r w:rsidR="00970461" w:rsidRPr="00106605">
        <w:rPr>
          <w:bCs/>
        </w:rPr>
        <w:t xml:space="preserve">onitoreo de </w:t>
      </w:r>
      <w:r w:rsidR="00970461">
        <w:rPr>
          <w:bCs/>
        </w:rPr>
        <w:t>M</w:t>
      </w:r>
      <w:r w:rsidR="00970461" w:rsidRPr="00106605">
        <w:rPr>
          <w:bCs/>
        </w:rPr>
        <w:t xml:space="preserve">edios </w:t>
      </w:r>
      <w:r w:rsidR="00970461">
        <w:rPr>
          <w:bCs/>
        </w:rPr>
        <w:t>E</w:t>
      </w:r>
      <w:r w:rsidR="00970461" w:rsidRPr="00106605">
        <w:rPr>
          <w:bCs/>
        </w:rPr>
        <w:t xml:space="preserve">scritos y </w:t>
      </w:r>
      <w:r w:rsidR="00970461">
        <w:rPr>
          <w:bCs/>
        </w:rPr>
        <w:t>E</w:t>
      </w:r>
      <w:r w:rsidR="00970461" w:rsidRPr="00106605">
        <w:rPr>
          <w:bCs/>
        </w:rPr>
        <w:t>lectr</w:t>
      </w:r>
      <w:r w:rsidR="00970461">
        <w:rPr>
          <w:bCs/>
        </w:rPr>
        <w:t>ó</w:t>
      </w:r>
      <w:r w:rsidR="00970461" w:rsidRPr="00106605">
        <w:rPr>
          <w:bCs/>
        </w:rPr>
        <w:t>nicos</w:t>
      </w:r>
      <w:r w:rsidR="00C86613">
        <w:rPr>
          <w:bCs/>
        </w:rPr>
        <w:t>;</w:t>
      </w:r>
      <w:r w:rsidR="00970461" w:rsidRPr="00106605">
        <w:rPr>
          <w:bCs/>
        </w:rPr>
        <w:t xml:space="preserve"> y </w:t>
      </w:r>
      <w:r w:rsidR="00970461">
        <w:rPr>
          <w:bCs/>
        </w:rPr>
        <w:t>L</w:t>
      </w:r>
      <w:r w:rsidR="00970461" w:rsidRPr="00106605">
        <w:rPr>
          <w:bCs/>
        </w:rPr>
        <w:t>icitaci</w:t>
      </w:r>
      <w:r w:rsidR="00970461">
        <w:rPr>
          <w:bCs/>
        </w:rPr>
        <w:t>ó</w:t>
      </w:r>
      <w:r w:rsidR="00970461" w:rsidRPr="00106605">
        <w:rPr>
          <w:bCs/>
        </w:rPr>
        <w:t xml:space="preserve">n </w:t>
      </w:r>
      <w:r w:rsidR="00970461">
        <w:rPr>
          <w:bCs/>
        </w:rPr>
        <w:t>Pú</w:t>
      </w:r>
      <w:r w:rsidR="00970461" w:rsidRPr="00106605">
        <w:rPr>
          <w:bCs/>
        </w:rPr>
        <w:t xml:space="preserve">blica </w:t>
      </w:r>
      <w:r w:rsidR="00970461">
        <w:rPr>
          <w:bCs/>
        </w:rPr>
        <w:t>N</w:t>
      </w:r>
      <w:r w:rsidR="00970461" w:rsidRPr="00106605">
        <w:rPr>
          <w:bCs/>
        </w:rPr>
        <w:t>acional n</w:t>
      </w:r>
      <w:r w:rsidR="00970461">
        <w:rPr>
          <w:bCs/>
        </w:rPr>
        <w:t>ú</w:t>
      </w:r>
      <w:r w:rsidR="00970461" w:rsidRPr="00106605">
        <w:rPr>
          <w:bCs/>
        </w:rPr>
        <w:t>m.</w:t>
      </w:r>
      <w:r w:rsidR="00970461">
        <w:rPr>
          <w:bCs/>
        </w:rPr>
        <w:t xml:space="preserve"> INFO</w:t>
      </w:r>
      <w:r w:rsidR="00970461" w:rsidRPr="00106605">
        <w:rPr>
          <w:bCs/>
        </w:rPr>
        <w:t>/</w:t>
      </w:r>
      <w:r w:rsidR="00970461">
        <w:rPr>
          <w:bCs/>
        </w:rPr>
        <w:t>LPN</w:t>
      </w:r>
      <w:r w:rsidR="00970461" w:rsidRPr="00106605">
        <w:rPr>
          <w:bCs/>
        </w:rPr>
        <w:t>/0</w:t>
      </w:r>
      <w:r w:rsidR="00AD1DD3">
        <w:rPr>
          <w:bCs/>
        </w:rPr>
        <w:t>3</w:t>
      </w:r>
      <w:r w:rsidR="00970461" w:rsidRPr="00106605">
        <w:rPr>
          <w:bCs/>
        </w:rPr>
        <w:t>/202</w:t>
      </w:r>
      <w:r w:rsidR="00010300">
        <w:rPr>
          <w:bCs/>
        </w:rPr>
        <w:t>5</w:t>
      </w:r>
      <w:r w:rsidR="00970461" w:rsidRPr="00106605">
        <w:rPr>
          <w:bCs/>
        </w:rPr>
        <w:t xml:space="preserve"> </w:t>
      </w:r>
      <w:r w:rsidR="00C86613">
        <w:rPr>
          <w:bCs/>
        </w:rPr>
        <w:t xml:space="preserve">para la </w:t>
      </w:r>
      <w:r w:rsidR="008851DC" w:rsidRPr="008851DC">
        <w:rPr>
          <w:bCs/>
        </w:rPr>
        <w:t xml:space="preserve">Renovación </w:t>
      </w:r>
      <w:r w:rsidR="008851DC">
        <w:rPr>
          <w:bCs/>
        </w:rPr>
        <w:t>d</w:t>
      </w:r>
      <w:r w:rsidR="008851DC" w:rsidRPr="008851DC">
        <w:rPr>
          <w:bCs/>
        </w:rPr>
        <w:t xml:space="preserve">el Servicio </w:t>
      </w:r>
      <w:r w:rsidR="008851DC">
        <w:rPr>
          <w:bCs/>
        </w:rPr>
        <w:t>d</w:t>
      </w:r>
      <w:r w:rsidR="008851DC" w:rsidRPr="008851DC">
        <w:rPr>
          <w:bCs/>
        </w:rPr>
        <w:t>e Microsoft 365</w:t>
      </w:r>
      <w:r w:rsidR="00C86613">
        <w:rPr>
          <w:bCs/>
        </w:rPr>
        <w:t>.</w:t>
      </w:r>
    </w:p>
    <w:p w14:paraId="21299BA3" w14:textId="77777777" w:rsidR="005554C6" w:rsidRDefault="005554C6" w:rsidP="005554C6">
      <w:pPr>
        <w:pStyle w:val="documento"/>
        <w:rPr>
          <w:b/>
        </w:rPr>
      </w:pPr>
    </w:p>
    <w:p w14:paraId="54447DED" w14:textId="7128F2E1" w:rsidR="005554C6" w:rsidRDefault="00D56803" w:rsidP="005554C6">
      <w:pPr>
        <w:pStyle w:val="documento"/>
        <w:rPr>
          <w:b/>
        </w:rPr>
      </w:pPr>
      <w:r>
        <w:rPr>
          <w:b/>
        </w:rPr>
        <w:t>Marzo</w:t>
      </w:r>
    </w:p>
    <w:p w14:paraId="629FD266" w14:textId="7E3E6756" w:rsidR="005554C6" w:rsidRDefault="005554C6" w:rsidP="005554C6">
      <w:pPr>
        <w:pStyle w:val="documento"/>
        <w:rPr>
          <w:bCs/>
        </w:rPr>
      </w:pPr>
      <w:r>
        <w:rPr>
          <w:bCs/>
        </w:rPr>
        <w:t>L</w:t>
      </w:r>
      <w:r w:rsidRPr="00106605">
        <w:rPr>
          <w:bCs/>
        </w:rPr>
        <w:t xml:space="preserve">icitación </w:t>
      </w:r>
      <w:r>
        <w:rPr>
          <w:bCs/>
        </w:rPr>
        <w:t>P</w:t>
      </w:r>
      <w:r w:rsidRPr="00106605">
        <w:rPr>
          <w:bCs/>
        </w:rPr>
        <w:t xml:space="preserve">ública </w:t>
      </w:r>
      <w:r>
        <w:rPr>
          <w:bCs/>
        </w:rPr>
        <w:t>N</w:t>
      </w:r>
      <w:r w:rsidRPr="00106605">
        <w:rPr>
          <w:bCs/>
        </w:rPr>
        <w:t xml:space="preserve">acional núm. </w:t>
      </w:r>
      <w:r>
        <w:rPr>
          <w:bCs/>
        </w:rPr>
        <w:t>INFO</w:t>
      </w:r>
      <w:r w:rsidRPr="00106605">
        <w:rPr>
          <w:bCs/>
        </w:rPr>
        <w:t>/</w:t>
      </w:r>
      <w:r>
        <w:rPr>
          <w:bCs/>
        </w:rPr>
        <w:t>LPN</w:t>
      </w:r>
      <w:r w:rsidRPr="00106605">
        <w:rPr>
          <w:bCs/>
        </w:rPr>
        <w:t>/0</w:t>
      </w:r>
      <w:r w:rsidR="00187209">
        <w:rPr>
          <w:bCs/>
        </w:rPr>
        <w:t>4</w:t>
      </w:r>
      <w:r w:rsidRPr="00106605">
        <w:rPr>
          <w:bCs/>
        </w:rPr>
        <w:t>/202</w:t>
      </w:r>
      <w:r w:rsidR="00010300">
        <w:rPr>
          <w:bCs/>
        </w:rPr>
        <w:t xml:space="preserve">5 </w:t>
      </w:r>
      <w:r w:rsidR="00C86613">
        <w:rPr>
          <w:bCs/>
        </w:rPr>
        <w:t xml:space="preserve">para la </w:t>
      </w:r>
      <w:r w:rsidR="00010300" w:rsidRPr="00106605">
        <w:rPr>
          <w:bCs/>
        </w:rPr>
        <w:t>Prestaci</w:t>
      </w:r>
      <w:r w:rsidR="00010300">
        <w:rPr>
          <w:bCs/>
        </w:rPr>
        <w:t>ó</w:t>
      </w:r>
      <w:r w:rsidR="00010300" w:rsidRPr="00106605">
        <w:rPr>
          <w:bCs/>
        </w:rPr>
        <w:t xml:space="preserve">n </w:t>
      </w:r>
      <w:r w:rsidR="00010300">
        <w:rPr>
          <w:bCs/>
        </w:rPr>
        <w:t>d</w:t>
      </w:r>
      <w:r w:rsidR="00010300" w:rsidRPr="00106605">
        <w:rPr>
          <w:bCs/>
        </w:rPr>
        <w:t xml:space="preserve">el Servicio </w:t>
      </w:r>
      <w:r w:rsidR="00010300">
        <w:rPr>
          <w:bCs/>
        </w:rPr>
        <w:t>d</w:t>
      </w:r>
      <w:r w:rsidR="00010300" w:rsidRPr="00106605">
        <w:rPr>
          <w:bCs/>
        </w:rPr>
        <w:t xml:space="preserve">e Interprete </w:t>
      </w:r>
      <w:r w:rsidR="00010300">
        <w:rPr>
          <w:bCs/>
        </w:rPr>
        <w:t>d</w:t>
      </w:r>
      <w:r w:rsidR="00010300" w:rsidRPr="00106605">
        <w:rPr>
          <w:bCs/>
        </w:rPr>
        <w:t xml:space="preserve">e Lengua </w:t>
      </w:r>
      <w:r w:rsidR="00010300">
        <w:rPr>
          <w:bCs/>
        </w:rPr>
        <w:t>d</w:t>
      </w:r>
      <w:r w:rsidR="00010300" w:rsidRPr="00106605">
        <w:rPr>
          <w:bCs/>
        </w:rPr>
        <w:t>e Señas Mexicana</w:t>
      </w:r>
      <w:r w:rsidRPr="00106605">
        <w:rPr>
          <w:bCs/>
        </w:rPr>
        <w:t xml:space="preserve"> </w:t>
      </w:r>
      <w:r w:rsidR="000E1BAB">
        <w:rPr>
          <w:bCs/>
        </w:rPr>
        <w:t xml:space="preserve">y </w:t>
      </w:r>
      <w:r>
        <w:rPr>
          <w:bCs/>
        </w:rPr>
        <w:t>L</w:t>
      </w:r>
      <w:r w:rsidRPr="00106605">
        <w:rPr>
          <w:bCs/>
        </w:rPr>
        <w:t>icitaci</w:t>
      </w:r>
      <w:r>
        <w:rPr>
          <w:bCs/>
        </w:rPr>
        <w:t>ó</w:t>
      </w:r>
      <w:r w:rsidRPr="00106605">
        <w:rPr>
          <w:bCs/>
        </w:rPr>
        <w:t xml:space="preserve">n </w:t>
      </w:r>
      <w:r>
        <w:rPr>
          <w:bCs/>
        </w:rPr>
        <w:t>Pú</w:t>
      </w:r>
      <w:r w:rsidRPr="00106605">
        <w:rPr>
          <w:bCs/>
        </w:rPr>
        <w:t xml:space="preserve">blica </w:t>
      </w:r>
      <w:r>
        <w:rPr>
          <w:bCs/>
        </w:rPr>
        <w:t>N</w:t>
      </w:r>
      <w:r w:rsidRPr="00106605">
        <w:rPr>
          <w:bCs/>
        </w:rPr>
        <w:t>acional n</w:t>
      </w:r>
      <w:r>
        <w:rPr>
          <w:bCs/>
        </w:rPr>
        <w:t>ú</w:t>
      </w:r>
      <w:r w:rsidRPr="00106605">
        <w:rPr>
          <w:bCs/>
        </w:rPr>
        <w:t xml:space="preserve">m. </w:t>
      </w:r>
      <w:r>
        <w:rPr>
          <w:bCs/>
        </w:rPr>
        <w:t>INFO</w:t>
      </w:r>
      <w:r w:rsidRPr="00106605">
        <w:rPr>
          <w:bCs/>
        </w:rPr>
        <w:t>/</w:t>
      </w:r>
      <w:r>
        <w:rPr>
          <w:bCs/>
        </w:rPr>
        <w:t>LPN</w:t>
      </w:r>
      <w:r w:rsidRPr="00106605">
        <w:rPr>
          <w:bCs/>
        </w:rPr>
        <w:t>/0</w:t>
      </w:r>
      <w:r w:rsidR="004F6F7D">
        <w:rPr>
          <w:bCs/>
        </w:rPr>
        <w:t>5</w:t>
      </w:r>
      <w:r w:rsidRPr="00106605">
        <w:rPr>
          <w:bCs/>
        </w:rPr>
        <w:t>/202</w:t>
      </w:r>
      <w:r w:rsidR="004F6F7D">
        <w:rPr>
          <w:bCs/>
        </w:rPr>
        <w:t>5</w:t>
      </w:r>
      <w:r w:rsidRPr="00106605">
        <w:rPr>
          <w:bCs/>
        </w:rPr>
        <w:t xml:space="preserve"> </w:t>
      </w:r>
      <w:r w:rsidR="00C86613">
        <w:rPr>
          <w:bCs/>
        </w:rPr>
        <w:t xml:space="preserve">por la </w:t>
      </w:r>
      <w:r w:rsidR="004F6F7D">
        <w:rPr>
          <w:bCs/>
        </w:rPr>
        <w:t>P</w:t>
      </w:r>
      <w:r w:rsidR="004F6F7D" w:rsidRPr="004F6F7D">
        <w:rPr>
          <w:bCs/>
        </w:rPr>
        <w:t xml:space="preserve">restación del servicio de grabación y versión estenográfica del </w:t>
      </w:r>
      <w:r w:rsidR="004F6F7D">
        <w:rPr>
          <w:bCs/>
        </w:rPr>
        <w:t>I</w:t>
      </w:r>
      <w:r w:rsidR="004F6F7D" w:rsidRPr="004F6F7D">
        <w:rPr>
          <w:bCs/>
        </w:rPr>
        <w:t>nstituto.</w:t>
      </w:r>
    </w:p>
    <w:p w14:paraId="620F83C7" w14:textId="77777777" w:rsidR="00FC4403" w:rsidRDefault="00FC4403" w:rsidP="005554C6">
      <w:pPr>
        <w:pStyle w:val="documento"/>
        <w:rPr>
          <w:bCs/>
        </w:rPr>
      </w:pPr>
    </w:p>
    <w:p w14:paraId="014C5B01" w14:textId="2280B5BF" w:rsidR="00FC4403" w:rsidRPr="00DC5962" w:rsidRDefault="00FC4403" w:rsidP="005554C6">
      <w:pPr>
        <w:pStyle w:val="documento"/>
        <w:rPr>
          <w:b/>
        </w:rPr>
      </w:pPr>
      <w:r w:rsidRPr="00DC5962">
        <w:rPr>
          <w:b/>
        </w:rPr>
        <w:t>A</w:t>
      </w:r>
      <w:r w:rsidR="00464AD9" w:rsidRPr="00DC5962">
        <w:rPr>
          <w:b/>
        </w:rPr>
        <w:t>bril</w:t>
      </w:r>
      <w:r w:rsidR="00EF21E1" w:rsidRPr="00DC5962">
        <w:rPr>
          <w:b/>
        </w:rPr>
        <w:t xml:space="preserve"> y </w:t>
      </w:r>
      <w:proofErr w:type="gramStart"/>
      <w:r w:rsidR="00DC5962" w:rsidRPr="00DC5962">
        <w:rPr>
          <w:b/>
        </w:rPr>
        <w:t>M</w:t>
      </w:r>
      <w:r w:rsidR="00EF21E1" w:rsidRPr="00DC5962">
        <w:rPr>
          <w:b/>
        </w:rPr>
        <w:t>ayo</w:t>
      </w:r>
      <w:proofErr w:type="gramEnd"/>
    </w:p>
    <w:p w14:paraId="29126009" w14:textId="7FB39EE7" w:rsidR="00464AD9" w:rsidRDefault="00464AD9" w:rsidP="005554C6">
      <w:pPr>
        <w:pStyle w:val="documento"/>
        <w:rPr>
          <w:bCs/>
        </w:rPr>
      </w:pPr>
      <w:r w:rsidRPr="00DC5962">
        <w:rPr>
          <w:bCs/>
        </w:rPr>
        <w:t xml:space="preserve">Licitación Pública Nacional núm. INFO/LPN/06/2025 </w:t>
      </w:r>
      <w:r w:rsidR="007275BB" w:rsidRPr="00DC5962">
        <w:rPr>
          <w:bCs/>
        </w:rPr>
        <w:t xml:space="preserve">Prestación del Servicio de Mantenimiento Preventivo y Correctivo a </w:t>
      </w:r>
      <w:r w:rsidR="00AA301C" w:rsidRPr="00DC5962">
        <w:rPr>
          <w:bCs/>
        </w:rPr>
        <w:t>l</w:t>
      </w:r>
      <w:r w:rsidR="007275BB" w:rsidRPr="00DC5962">
        <w:rPr>
          <w:bCs/>
        </w:rPr>
        <w:t xml:space="preserve">as Instalaciones </w:t>
      </w:r>
      <w:r w:rsidR="00AA301C" w:rsidRPr="00DC5962">
        <w:rPr>
          <w:bCs/>
        </w:rPr>
        <w:t>q</w:t>
      </w:r>
      <w:r w:rsidR="007275BB" w:rsidRPr="00DC5962">
        <w:rPr>
          <w:bCs/>
        </w:rPr>
        <w:t xml:space="preserve">ue </w:t>
      </w:r>
      <w:r w:rsidR="00AA301C" w:rsidRPr="00DC5962">
        <w:rPr>
          <w:bCs/>
        </w:rPr>
        <w:t>o</w:t>
      </w:r>
      <w:r w:rsidR="007275BB" w:rsidRPr="00DC5962">
        <w:rPr>
          <w:bCs/>
        </w:rPr>
        <w:t xml:space="preserve">cupa </w:t>
      </w:r>
      <w:r w:rsidR="00AA301C" w:rsidRPr="00DC5962">
        <w:rPr>
          <w:bCs/>
        </w:rPr>
        <w:t>e</w:t>
      </w:r>
      <w:r w:rsidR="007275BB" w:rsidRPr="00DC5962">
        <w:rPr>
          <w:bCs/>
        </w:rPr>
        <w:t>l Instituto.</w:t>
      </w:r>
    </w:p>
    <w:p w14:paraId="12ECF5D1" w14:textId="77777777" w:rsidR="003650D6" w:rsidRPr="00DC5962" w:rsidRDefault="003650D6" w:rsidP="005554C6">
      <w:pPr>
        <w:pStyle w:val="documento"/>
        <w:rPr>
          <w:bCs/>
        </w:rPr>
      </w:pPr>
    </w:p>
    <w:p w14:paraId="04487650" w14:textId="429D3596" w:rsidR="003650D6" w:rsidRPr="00DC5962" w:rsidRDefault="003650D6" w:rsidP="003650D6">
      <w:pPr>
        <w:pStyle w:val="documento"/>
        <w:rPr>
          <w:b/>
        </w:rPr>
      </w:pPr>
      <w:r>
        <w:rPr>
          <w:b/>
        </w:rPr>
        <w:t>Junio</w:t>
      </w:r>
    </w:p>
    <w:p w14:paraId="6AEF8625" w14:textId="2C2A9C73" w:rsidR="003650D6" w:rsidRDefault="003650D6" w:rsidP="003650D6">
      <w:pPr>
        <w:pStyle w:val="documento"/>
        <w:rPr>
          <w:bCs/>
        </w:rPr>
      </w:pPr>
      <w:r w:rsidRPr="00DC5962">
        <w:rPr>
          <w:bCs/>
        </w:rPr>
        <w:t>Licitación Pública Nacional núm. INFO/LPN/0</w:t>
      </w:r>
      <w:r>
        <w:rPr>
          <w:bCs/>
        </w:rPr>
        <w:t>7</w:t>
      </w:r>
      <w:r w:rsidRPr="00DC5962">
        <w:rPr>
          <w:bCs/>
        </w:rPr>
        <w:t>/</w:t>
      </w:r>
      <w:r w:rsidR="006F7A80" w:rsidRPr="00DC5962">
        <w:rPr>
          <w:bCs/>
        </w:rPr>
        <w:t xml:space="preserve">2025 </w:t>
      </w:r>
      <w:r w:rsidR="006F7A80">
        <w:rPr>
          <w:bCs/>
        </w:rPr>
        <w:t>A</w:t>
      </w:r>
      <w:r w:rsidR="006F7A80" w:rsidRPr="006F7A80">
        <w:rPr>
          <w:bCs/>
        </w:rPr>
        <w:t xml:space="preserve">dquisición </w:t>
      </w:r>
      <w:r w:rsidR="006F7A80">
        <w:rPr>
          <w:bCs/>
        </w:rPr>
        <w:t>d</w:t>
      </w:r>
      <w:r w:rsidR="006F7A80" w:rsidRPr="006F7A80">
        <w:rPr>
          <w:bCs/>
        </w:rPr>
        <w:t xml:space="preserve">e </w:t>
      </w:r>
      <w:r w:rsidR="00AF04D3">
        <w:rPr>
          <w:bCs/>
        </w:rPr>
        <w:t>M</w:t>
      </w:r>
      <w:r w:rsidR="006F7A80" w:rsidRPr="006F7A80">
        <w:rPr>
          <w:bCs/>
        </w:rPr>
        <w:t xml:space="preserve">ateriales y </w:t>
      </w:r>
      <w:r w:rsidR="00AF04D3">
        <w:rPr>
          <w:bCs/>
        </w:rPr>
        <w:t>Ú</w:t>
      </w:r>
      <w:r w:rsidR="006F7A80" w:rsidRPr="006F7A80">
        <w:rPr>
          <w:bCs/>
        </w:rPr>
        <w:t xml:space="preserve">tiles </w:t>
      </w:r>
      <w:r w:rsidR="006F7A80">
        <w:rPr>
          <w:bCs/>
        </w:rPr>
        <w:t>d</w:t>
      </w:r>
      <w:r w:rsidR="006F7A80" w:rsidRPr="006F7A80">
        <w:rPr>
          <w:bCs/>
        </w:rPr>
        <w:t xml:space="preserve">e </w:t>
      </w:r>
      <w:r w:rsidR="00AF04D3">
        <w:rPr>
          <w:bCs/>
        </w:rPr>
        <w:t>O</w:t>
      </w:r>
      <w:r w:rsidR="006F7A80" w:rsidRPr="006F7A80">
        <w:rPr>
          <w:bCs/>
        </w:rPr>
        <w:t>ficina para el Instituto</w:t>
      </w:r>
      <w:r w:rsidR="006F7A80">
        <w:rPr>
          <w:bCs/>
        </w:rPr>
        <w:t xml:space="preserve"> y</w:t>
      </w:r>
      <w:r w:rsidR="00B96B32">
        <w:rPr>
          <w:bCs/>
        </w:rPr>
        <w:t xml:space="preserve"> </w:t>
      </w:r>
      <w:r w:rsidR="00B96B32" w:rsidRPr="00DC5962">
        <w:rPr>
          <w:bCs/>
        </w:rPr>
        <w:t>Licitación Pública Nacional núm. INFO/LPN/0</w:t>
      </w:r>
      <w:r w:rsidR="00B96B32">
        <w:rPr>
          <w:bCs/>
        </w:rPr>
        <w:t>8</w:t>
      </w:r>
      <w:r w:rsidR="00B96B32" w:rsidRPr="00DC5962">
        <w:rPr>
          <w:bCs/>
        </w:rPr>
        <w:t xml:space="preserve">/2025 </w:t>
      </w:r>
      <w:r w:rsidR="00AF04D3">
        <w:rPr>
          <w:bCs/>
        </w:rPr>
        <w:t>R</w:t>
      </w:r>
      <w:r w:rsidR="00AF04D3" w:rsidRPr="00B96B32">
        <w:rPr>
          <w:bCs/>
        </w:rPr>
        <w:t xml:space="preserve">enovación de </w:t>
      </w:r>
      <w:r w:rsidR="00AF04D3">
        <w:rPr>
          <w:bCs/>
        </w:rPr>
        <w:t>L</w:t>
      </w:r>
      <w:r w:rsidR="00AF04D3" w:rsidRPr="00B96B32">
        <w:rPr>
          <w:bCs/>
        </w:rPr>
        <w:t xml:space="preserve">icenciamiento de </w:t>
      </w:r>
      <w:r w:rsidR="00AF04D3">
        <w:rPr>
          <w:bCs/>
        </w:rPr>
        <w:t>S</w:t>
      </w:r>
      <w:r w:rsidR="00AF04D3" w:rsidRPr="00B96B32">
        <w:rPr>
          <w:bCs/>
        </w:rPr>
        <w:t xml:space="preserve">oftware para el </w:t>
      </w:r>
      <w:r w:rsidR="00AF04D3">
        <w:rPr>
          <w:bCs/>
        </w:rPr>
        <w:t>I</w:t>
      </w:r>
      <w:r w:rsidR="00E7295D">
        <w:rPr>
          <w:bCs/>
        </w:rPr>
        <w:t>nstituto</w:t>
      </w:r>
      <w:r w:rsidR="00AF04D3" w:rsidRPr="006F7A80">
        <w:rPr>
          <w:bCs/>
        </w:rPr>
        <w:t>.</w:t>
      </w:r>
    </w:p>
    <w:p w14:paraId="0ED8CDCF" w14:textId="77777777" w:rsidR="00822AC7" w:rsidRDefault="00822AC7" w:rsidP="003650D6">
      <w:pPr>
        <w:pStyle w:val="documento"/>
        <w:rPr>
          <w:bCs/>
        </w:rPr>
      </w:pPr>
    </w:p>
    <w:p w14:paraId="4BE314B0" w14:textId="089DEA00" w:rsidR="00822AC7" w:rsidRPr="00DC5962" w:rsidRDefault="00822AC7" w:rsidP="00822AC7">
      <w:pPr>
        <w:pStyle w:val="documento"/>
        <w:rPr>
          <w:b/>
        </w:rPr>
      </w:pPr>
      <w:r>
        <w:rPr>
          <w:b/>
        </w:rPr>
        <w:t>Julio</w:t>
      </w:r>
    </w:p>
    <w:p w14:paraId="3EDF3415" w14:textId="100EB5FD" w:rsidR="00822AC7" w:rsidRDefault="00822AC7" w:rsidP="00822AC7">
      <w:pPr>
        <w:pStyle w:val="documento"/>
        <w:rPr>
          <w:bCs/>
        </w:rPr>
      </w:pPr>
      <w:r w:rsidRPr="00DC5962">
        <w:rPr>
          <w:bCs/>
        </w:rPr>
        <w:t>Licitación Pública Nacional núm. INFO/LPN/0</w:t>
      </w:r>
      <w:r>
        <w:rPr>
          <w:bCs/>
        </w:rPr>
        <w:t>8</w:t>
      </w:r>
      <w:r w:rsidRPr="00DC5962">
        <w:rPr>
          <w:bCs/>
        </w:rPr>
        <w:t xml:space="preserve">/2025 </w:t>
      </w:r>
      <w:r>
        <w:rPr>
          <w:bCs/>
        </w:rPr>
        <w:t>R</w:t>
      </w:r>
      <w:r w:rsidRPr="00B96B32">
        <w:rPr>
          <w:bCs/>
        </w:rPr>
        <w:t xml:space="preserve">enovación de </w:t>
      </w:r>
      <w:r>
        <w:rPr>
          <w:bCs/>
        </w:rPr>
        <w:t>L</w:t>
      </w:r>
      <w:r w:rsidRPr="00B96B32">
        <w:rPr>
          <w:bCs/>
        </w:rPr>
        <w:t xml:space="preserve">icenciamiento de </w:t>
      </w:r>
      <w:r>
        <w:rPr>
          <w:bCs/>
        </w:rPr>
        <w:t>S</w:t>
      </w:r>
      <w:r w:rsidRPr="00B96B32">
        <w:rPr>
          <w:bCs/>
        </w:rPr>
        <w:t xml:space="preserve">oftware para el </w:t>
      </w:r>
      <w:r>
        <w:rPr>
          <w:bCs/>
        </w:rPr>
        <w:t>Instituto</w:t>
      </w:r>
      <w:r w:rsidRPr="006F7A80">
        <w:rPr>
          <w:bCs/>
        </w:rPr>
        <w:t>.</w:t>
      </w:r>
    </w:p>
    <w:p w14:paraId="7D71F9EE" w14:textId="77777777" w:rsidR="00F94D0E" w:rsidRDefault="00F94D0E" w:rsidP="00822AC7">
      <w:pPr>
        <w:pStyle w:val="documento"/>
        <w:rPr>
          <w:bCs/>
        </w:rPr>
      </w:pPr>
    </w:p>
    <w:p w14:paraId="5185165C" w14:textId="1C10319B" w:rsidR="00F94D0E" w:rsidRPr="00DC5962" w:rsidRDefault="00F94D0E" w:rsidP="00F94D0E">
      <w:pPr>
        <w:pStyle w:val="documento"/>
        <w:rPr>
          <w:b/>
        </w:rPr>
      </w:pPr>
      <w:r>
        <w:rPr>
          <w:b/>
        </w:rPr>
        <w:t>Noviembre</w:t>
      </w:r>
    </w:p>
    <w:p w14:paraId="79B7B784" w14:textId="6D7BA655" w:rsidR="00F94D0E" w:rsidRDefault="00F94D0E" w:rsidP="00F94D0E">
      <w:pPr>
        <w:pStyle w:val="documento"/>
        <w:rPr>
          <w:bCs/>
        </w:rPr>
      </w:pPr>
      <w:r w:rsidRPr="00DC5962">
        <w:rPr>
          <w:bCs/>
        </w:rPr>
        <w:t>Licitación Pública Nacional núm. INFO/LPN/0</w:t>
      </w:r>
      <w:r>
        <w:rPr>
          <w:bCs/>
        </w:rPr>
        <w:t>9</w:t>
      </w:r>
      <w:r w:rsidRPr="00DC5962">
        <w:rPr>
          <w:bCs/>
        </w:rPr>
        <w:t xml:space="preserve">/2025 </w:t>
      </w:r>
      <w:r w:rsidR="006E2B24" w:rsidRPr="006E2B24">
        <w:rPr>
          <w:bCs/>
        </w:rPr>
        <w:t xml:space="preserve">Prestación del servicio de suministro mediante Monederos Electrónicos para la previsión social de vales de despensa para las personas servidoras públicas del Instituto </w:t>
      </w:r>
      <w:r w:rsidR="006E2B24">
        <w:rPr>
          <w:bCs/>
        </w:rPr>
        <w:t>d</w:t>
      </w:r>
      <w:r w:rsidR="006E2B24" w:rsidRPr="006E2B24">
        <w:rPr>
          <w:bCs/>
        </w:rPr>
        <w:t xml:space="preserve">e Transparencia, Acceso a la Información </w:t>
      </w:r>
      <w:r w:rsidR="00011C7B" w:rsidRPr="006E2B24">
        <w:rPr>
          <w:bCs/>
        </w:rPr>
        <w:t>Pública</w:t>
      </w:r>
      <w:r w:rsidR="006E2B24" w:rsidRPr="006E2B24">
        <w:rPr>
          <w:bCs/>
        </w:rPr>
        <w:t xml:space="preserve">, Protección </w:t>
      </w:r>
      <w:r w:rsidR="006E2B24">
        <w:rPr>
          <w:bCs/>
        </w:rPr>
        <w:t>d</w:t>
      </w:r>
      <w:r w:rsidR="006E2B24" w:rsidRPr="006E2B24">
        <w:rPr>
          <w:bCs/>
        </w:rPr>
        <w:t xml:space="preserve">e Datos Personales </w:t>
      </w:r>
      <w:r w:rsidR="006E2B24">
        <w:rPr>
          <w:bCs/>
        </w:rPr>
        <w:t>y</w:t>
      </w:r>
      <w:r w:rsidR="006E2B24" w:rsidRPr="006E2B24">
        <w:rPr>
          <w:bCs/>
        </w:rPr>
        <w:t xml:space="preserve"> Rendición </w:t>
      </w:r>
      <w:r w:rsidR="006E2B24">
        <w:rPr>
          <w:bCs/>
        </w:rPr>
        <w:t>d</w:t>
      </w:r>
      <w:r w:rsidR="006E2B24" w:rsidRPr="006E2B24">
        <w:rPr>
          <w:bCs/>
        </w:rPr>
        <w:t xml:space="preserve">e Cuentas </w:t>
      </w:r>
      <w:r w:rsidR="006E2B24">
        <w:rPr>
          <w:bCs/>
        </w:rPr>
        <w:t>d</w:t>
      </w:r>
      <w:r w:rsidR="006E2B24" w:rsidRPr="006E2B24">
        <w:rPr>
          <w:bCs/>
        </w:rPr>
        <w:t xml:space="preserve">e </w:t>
      </w:r>
      <w:r w:rsidR="006E2B24">
        <w:rPr>
          <w:bCs/>
        </w:rPr>
        <w:t>l</w:t>
      </w:r>
      <w:r w:rsidR="006E2B24" w:rsidRPr="006E2B24">
        <w:rPr>
          <w:bCs/>
        </w:rPr>
        <w:t xml:space="preserve">a Ciudad </w:t>
      </w:r>
      <w:r w:rsidR="006E2B24">
        <w:rPr>
          <w:bCs/>
        </w:rPr>
        <w:t>d</w:t>
      </w:r>
      <w:r w:rsidR="006E2B24" w:rsidRPr="006E2B24">
        <w:rPr>
          <w:bCs/>
        </w:rPr>
        <w:t>e México.</w:t>
      </w:r>
    </w:p>
    <w:p w14:paraId="59AF3EF6" w14:textId="77777777" w:rsidR="00F16C6E" w:rsidRDefault="00F16C6E" w:rsidP="00F94D0E">
      <w:pPr>
        <w:pStyle w:val="documento"/>
        <w:rPr>
          <w:bCs/>
        </w:rPr>
      </w:pPr>
    </w:p>
    <w:p w14:paraId="6496F5D0" w14:textId="2DED5DD0" w:rsidR="00DC5ED5" w:rsidRPr="00DC5962" w:rsidRDefault="00DC1219" w:rsidP="00DC5ED5">
      <w:pPr>
        <w:pStyle w:val="documento"/>
        <w:rPr>
          <w:b/>
        </w:rPr>
      </w:pPr>
      <w:r>
        <w:rPr>
          <w:b/>
        </w:rPr>
        <w:t>Dic</w:t>
      </w:r>
      <w:r w:rsidR="00DC5ED5">
        <w:rPr>
          <w:b/>
        </w:rPr>
        <w:t>iembre</w:t>
      </w:r>
    </w:p>
    <w:p w14:paraId="0E6125A6" w14:textId="0276697F" w:rsidR="00DC5ED5" w:rsidRDefault="00DC5ED5" w:rsidP="00DC5ED5">
      <w:pPr>
        <w:pStyle w:val="documento"/>
        <w:rPr>
          <w:bCs/>
        </w:rPr>
      </w:pPr>
      <w:r w:rsidRPr="00DC5962">
        <w:rPr>
          <w:bCs/>
        </w:rPr>
        <w:t>Licitación Pública Nacional núm. INFO/LPN/</w:t>
      </w:r>
      <w:r w:rsidR="00DC1219">
        <w:rPr>
          <w:bCs/>
        </w:rPr>
        <w:t>10</w:t>
      </w:r>
      <w:r w:rsidRPr="00DC5962">
        <w:rPr>
          <w:bCs/>
        </w:rPr>
        <w:t xml:space="preserve">/2025 </w:t>
      </w:r>
      <w:r w:rsidR="00637C6F" w:rsidRPr="00637C6F">
        <w:rPr>
          <w:bCs/>
        </w:rPr>
        <w:t xml:space="preserve">Actualización </w:t>
      </w:r>
      <w:r w:rsidR="00637C6F">
        <w:rPr>
          <w:bCs/>
        </w:rPr>
        <w:t>d</w:t>
      </w:r>
      <w:r w:rsidR="00637C6F" w:rsidRPr="00637C6F">
        <w:rPr>
          <w:bCs/>
        </w:rPr>
        <w:t xml:space="preserve">e Licenciamiento Informático </w:t>
      </w:r>
      <w:r w:rsidR="00637C6F">
        <w:rPr>
          <w:bCs/>
        </w:rPr>
        <w:t>d</w:t>
      </w:r>
      <w:r w:rsidR="00637C6F" w:rsidRPr="00637C6F">
        <w:rPr>
          <w:bCs/>
        </w:rPr>
        <w:t xml:space="preserve">el Cortafuegos </w:t>
      </w:r>
      <w:r w:rsidR="00637C6F">
        <w:rPr>
          <w:bCs/>
        </w:rPr>
        <w:t>d</w:t>
      </w:r>
      <w:r w:rsidR="00637C6F" w:rsidRPr="00637C6F">
        <w:rPr>
          <w:bCs/>
        </w:rPr>
        <w:t xml:space="preserve">e Aplicaciones Web Robusto Virtual </w:t>
      </w:r>
      <w:r w:rsidR="00637C6F">
        <w:rPr>
          <w:bCs/>
        </w:rPr>
        <w:t>p</w:t>
      </w:r>
      <w:r w:rsidR="00637C6F" w:rsidRPr="00637C6F">
        <w:rPr>
          <w:bCs/>
        </w:rPr>
        <w:t xml:space="preserve">ara </w:t>
      </w:r>
      <w:r w:rsidR="00E82E7D">
        <w:rPr>
          <w:bCs/>
        </w:rPr>
        <w:t>e</w:t>
      </w:r>
      <w:r w:rsidR="00637C6F">
        <w:rPr>
          <w:bCs/>
        </w:rPr>
        <w:t xml:space="preserve">l </w:t>
      </w:r>
      <w:r w:rsidRPr="006E2B24">
        <w:rPr>
          <w:bCs/>
        </w:rPr>
        <w:t xml:space="preserve">Instituto </w:t>
      </w:r>
      <w:r>
        <w:rPr>
          <w:bCs/>
        </w:rPr>
        <w:t>d</w:t>
      </w:r>
      <w:r w:rsidRPr="006E2B24">
        <w:rPr>
          <w:bCs/>
        </w:rPr>
        <w:t xml:space="preserve">e Transparencia, Acceso a la Información Pública, Protección </w:t>
      </w:r>
      <w:r>
        <w:rPr>
          <w:bCs/>
        </w:rPr>
        <w:t>d</w:t>
      </w:r>
      <w:r w:rsidRPr="006E2B24">
        <w:rPr>
          <w:bCs/>
        </w:rPr>
        <w:t xml:space="preserve">e Datos Personales </w:t>
      </w:r>
      <w:r>
        <w:rPr>
          <w:bCs/>
        </w:rPr>
        <w:t>y</w:t>
      </w:r>
      <w:r w:rsidRPr="006E2B24">
        <w:rPr>
          <w:bCs/>
        </w:rPr>
        <w:t xml:space="preserve"> Rendición </w:t>
      </w:r>
      <w:r>
        <w:rPr>
          <w:bCs/>
        </w:rPr>
        <w:t>d</w:t>
      </w:r>
      <w:r w:rsidRPr="006E2B24">
        <w:rPr>
          <w:bCs/>
        </w:rPr>
        <w:t xml:space="preserve">e Cuentas </w:t>
      </w:r>
      <w:r>
        <w:rPr>
          <w:bCs/>
        </w:rPr>
        <w:t>d</w:t>
      </w:r>
      <w:r w:rsidRPr="006E2B24">
        <w:rPr>
          <w:bCs/>
        </w:rPr>
        <w:t xml:space="preserve">e </w:t>
      </w:r>
      <w:r>
        <w:rPr>
          <w:bCs/>
        </w:rPr>
        <w:t>l</w:t>
      </w:r>
      <w:r w:rsidRPr="006E2B24">
        <w:rPr>
          <w:bCs/>
        </w:rPr>
        <w:t xml:space="preserve">a Ciudad </w:t>
      </w:r>
      <w:r>
        <w:rPr>
          <w:bCs/>
        </w:rPr>
        <w:t>d</w:t>
      </w:r>
      <w:r w:rsidRPr="006E2B24">
        <w:rPr>
          <w:bCs/>
        </w:rPr>
        <w:t>e México.</w:t>
      </w:r>
    </w:p>
    <w:p w14:paraId="2C58C554" w14:textId="77777777" w:rsidR="00DC5ED5" w:rsidRDefault="00DC5ED5" w:rsidP="00F94D0E">
      <w:pPr>
        <w:pStyle w:val="documento"/>
        <w:rPr>
          <w:bCs/>
        </w:rPr>
      </w:pPr>
    </w:p>
    <w:p w14:paraId="145B9E91" w14:textId="2C9B8797" w:rsidR="00A0682E" w:rsidRDefault="00A0682E" w:rsidP="00A0682E">
      <w:pPr>
        <w:pStyle w:val="documento"/>
        <w:rPr>
          <w:bCs/>
        </w:rPr>
      </w:pPr>
      <w:r w:rsidRPr="00A0682E">
        <w:rPr>
          <w:bCs/>
        </w:rPr>
        <w:t>Venta de bienes muebles de un lote de 242 bienes muebles instrumentales, adjudicados mediante el proceso de adjudicación directa núm. CBM/AD-01/2025</w:t>
      </w:r>
      <w:r w:rsidR="002C3B78">
        <w:rPr>
          <w:bCs/>
        </w:rPr>
        <w:t>, por un monto de $16,300.</w:t>
      </w:r>
    </w:p>
    <w:p w14:paraId="01B9D74B" w14:textId="77777777" w:rsidR="00F94D0E" w:rsidRDefault="00F94D0E" w:rsidP="00822AC7">
      <w:pPr>
        <w:pStyle w:val="documento"/>
        <w:rPr>
          <w:bCs/>
        </w:rPr>
      </w:pPr>
    </w:p>
    <w:p w14:paraId="7EA6F97E" w14:textId="10ADCD0A" w:rsidR="00546C13" w:rsidRDefault="00546C13" w:rsidP="00822AC7">
      <w:pPr>
        <w:pStyle w:val="documento"/>
        <w:rPr>
          <w:bCs/>
        </w:rPr>
      </w:pPr>
      <w:r>
        <w:rPr>
          <w:bCs/>
        </w:rPr>
        <w:t xml:space="preserve">Ingresos no identificados del mes de </w:t>
      </w:r>
      <w:r w:rsidR="00D140C8">
        <w:rPr>
          <w:bCs/>
        </w:rPr>
        <w:t>agost</w:t>
      </w:r>
      <w:r w:rsidR="007E4872">
        <w:rPr>
          <w:bCs/>
        </w:rPr>
        <w:t xml:space="preserve">o, </w:t>
      </w:r>
      <w:r w:rsidR="00C56AA5">
        <w:rPr>
          <w:bCs/>
        </w:rPr>
        <w:t>septiembre</w:t>
      </w:r>
      <w:r w:rsidR="00D140C8">
        <w:rPr>
          <w:bCs/>
        </w:rPr>
        <w:t xml:space="preserve"> </w:t>
      </w:r>
      <w:r w:rsidR="007E4872">
        <w:rPr>
          <w:bCs/>
        </w:rPr>
        <w:t xml:space="preserve">y octubre </w:t>
      </w:r>
      <w:r w:rsidR="00D140C8">
        <w:rPr>
          <w:bCs/>
        </w:rPr>
        <w:t>2025</w:t>
      </w:r>
      <w:r w:rsidR="00271706">
        <w:rPr>
          <w:bCs/>
        </w:rPr>
        <w:t>, por 22 centavos</w:t>
      </w:r>
      <w:r w:rsidR="00D140C8">
        <w:rPr>
          <w:bCs/>
        </w:rPr>
        <w:t>.</w:t>
      </w:r>
    </w:p>
    <w:p w14:paraId="5C792DD1" w14:textId="77777777" w:rsidR="00E82E7D" w:rsidRDefault="00E82E7D" w:rsidP="00822AC7">
      <w:pPr>
        <w:pStyle w:val="documento"/>
        <w:rPr>
          <w:bCs/>
        </w:rPr>
      </w:pPr>
    </w:p>
    <w:p w14:paraId="5F95FBFD" w14:textId="7BC558D9" w:rsidR="007F1630" w:rsidRDefault="007F1630" w:rsidP="007F1630">
      <w:pPr>
        <w:pStyle w:val="documento"/>
        <w:rPr>
          <w:bCs/>
        </w:rPr>
      </w:pPr>
      <w:r w:rsidRPr="009D029C">
        <w:rPr>
          <w:bCs/>
        </w:rPr>
        <w:t xml:space="preserve">Siendo un total de </w:t>
      </w:r>
      <w:r w:rsidR="0056522E" w:rsidRPr="009D029C">
        <w:rPr>
          <w:bCs/>
        </w:rPr>
        <w:t>$22,100</w:t>
      </w:r>
      <w:r w:rsidRPr="009D029C">
        <w:rPr>
          <w:bCs/>
        </w:rPr>
        <w:t xml:space="preserve">, que fueron reintegrados a la SAF, mediante el SIDURG, el día </w:t>
      </w:r>
      <w:r w:rsidR="009D029C" w:rsidRPr="009D029C">
        <w:rPr>
          <w:bCs/>
        </w:rPr>
        <w:t>8</w:t>
      </w:r>
      <w:r w:rsidRPr="009D029C">
        <w:rPr>
          <w:bCs/>
        </w:rPr>
        <w:t xml:space="preserve"> de enero de 202</w:t>
      </w:r>
      <w:r w:rsidR="009D029C" w:rsidRPr="009D029C">
        <w:rPr>
          <w:bCs/>
        </w:rPr>
        <w:t>6</w:t>
      </w:r>
      <w:r w:rsidRPr="009D029C">
        <w:rPr>
          <w:bCs/>
        </w:rPr>
        <w:t>, con número de folio de entero 202</w:t>
      </w:r>
      <w:r w:rsidR="009D029C" w:rsidRPr="009D029C">
        <w:rPr>
          <w:bCs/>
        </w:rPr>
        <w:t>6</w:t>
      </w:r>
      <w:r w:rsidRPr="009D029C">
        <w:rPr>
          <w:bCs/>
        </w:rPr>
        <w:t>-00000005</w:t>
      </w:r>
      <w:r w:rsidR="009D029C" w:rsidRPr="009D029C">
        <w:rPr>
          <w:bCs/>
        </w:rPr>
        <w:t>0</w:t>
      </w:r>
      <w:r w:rsidRPr="009D029C">
        <w:rPr>
          <w:bCs/>
        </w:rPr>
        <w:t>3.</w:t>
      </w:r>
    </w:p>
    <w:p w14:paraId="37DDCA0C" w14:textId="77777777" w:rsidR="00B765E7" w:rsidRDefault="00B765E7" w:rsidP="005554C6">
      <w:pPr>
        <w:pStyle w:val="documento"/>
        <w:rPr>
          <w:bCs/>
          <w:highlight w:val="yellow"/>
        </w:rPr>
      </w:pPr>
    </w:p>
    <w:p w14:paraId="68EDC6E5" w14:textId="0D8E4A18" w:rsidR="009907E9" w:rsidRPr="003B2B12" w:rsidRDefault="009907E9" w:rsidP="009907E9">
      <w:pPr>
        <w:pStyle w:val="documento"/>
        <w:rPr>
          <w:b/>
        </w:rPr>
      </w:pPr>
      <w:r w:rsidRPr="00C81CBC">
        <w:rPr>
          <w:b/>
        </w:rPr>
        <w:t>Gastos y Otras Pérdidas:</w:t>
      </w:r>
    </w:p>
    <w:p w14:paraId="04F43BA7" w14:textId="77777777" w:rsidR="009907E9" w:rsidRDefault="009907E9" w:rsidP="009907E9">
      <w:pPr>
        <w:pStyle w:val="ROMANOS"/>
        <w:tabs>
          <w:tab w:val="clear" w:pos="720"/>
        </w:tabs>
        <w:spacing w:after="0" w:line="240" w:lineRule="exact"/>
        <w:ind w:left="0" w:firstLine="0"/>
        <w:rPr>
          <w:rFonts w:ascii="Gotham Rounded Book" w:hAnsi="Gotham Rounded Book"/>
          <w:sz w:val="22"/>
          <w:szCs w:val="22"/>
        </w:rPr>
      </w:pPr>
    </w:p>
    <w:p w14:paraId="17D0B670" w14:textId="11829B4F" w:rsidR="009907E9" w:rsidRDefault="009907E9" w:rsidP="00F56F72">
      <w:pPr>
        <w:pStyle w:val="documento"/>
        <w:tabs>
          <w:tab w:val="left" w:pos="567"/>
        </w:tabs>
      </w:pPr>
      <w:r>
        <w:t>Gastos de Funcionamiento</w:t>
      </w:r>
      <w:r w:rsidR="00F56F72">
        <w:t xml:space="preserve">. </w:t>
      </w:r>
      <w:r>
        <w:t>Corresponden al</w:t>
      </w:r>
      <w:r w:rsidRPr="003D04D9">
        <w:t xml:space="preserve"> ejercicio presupuestal del gasto para que el Instituto desarrolle las funciones que le han sido encomendadas.</w:t>
      </w:r>
    </w:p>
    <w:p w14:paraId="6807BCB6" w14:textId="77777777" w:rsidR="00F56F72" w:rsidRDefault="00F56F72" w:rsidP="009907E9">
      <w:pPr>
        <w:pStyle w:val="documento"/>
        <w:tabs>
          <w:tab w:val="left" w:pos="567"/>
        </w:tabs>
      </w:pPr>
    </w:p>
    <w:p w14:paraId="0416780B" w14:textId="77777777" w:rsidR="006105B6" w:rsidRDefault="006105B6" w:rsidP="009907E9">
      <w:pPr>
        <w:pStyle w:val="documento"/>
        <w:tabs>
          <w:tab w:val="left" w:pos="567"/>
        </w:tabs>
      </w:pPr>
    </w:p>
    <w:p w14:paraId="6323D382" w14:textId="77777777" w:rsidR="006105B6" w:rsidRDefault="006105B6" w:rsidP="009907E9">
      <w:pPr>
        <w:pStyle w:val="documento"/>
        <w:tabs>
          <w:tab w:val="left" w:pos="567"/>
        </w:tabs>
      </w:pPr>
    </w:p>
    <w:p w14:paraId="7D30BD5B" w14:textId="77777777" w:rsidR="006105B6" w:rsidRDefault="006105B6" w:rsidP="009907E9">
      <w:pPr>
        <w:pStyle w:val="documento"/>
        <w:tabs>
          <w:tab w:val="left" w:pos="567"/>
        </w:tabs>
      </w:pPr>
    </w:p>
    <w:p w14:paraId="3CF3A2B5" w14:textId="436A81F0" w:rsidR="009907E9" w:rsidRDefault="009907E9" w:rsidP="009907E9">
      <w:pPr>
        <w:pStyle w:val="documento"/>
        <w:tabs>
          <w:tab w:val="left" w:pos="567"/>
        </w:tabs>
      </w:pPr>
      <w:r>
        <w:lastRenderedPageBreak/>
        <w:t>Gastos de funcionamiento que representan más del 1</w:t>
      </w:r>
      <w:r w:rsidR="002345B8">
        <w:t>5</w:t>
      </w:r>
      <w:r>
        <w:t>% del total de gastos.</w:t>
      </w:r>
    </w:p>
    <w:p w14:paraId="57F9C589" w14:textId="53543232" w:rsidR="009907E9" w:rsidRDefault="009907E9" w:rsidP="002314C8">
      <w:pPr>
        <w:pStyle w:val="documento"/>
        <w:numPr>
          <w:ilvl w:val="0"/>
          <w:numId w:val="10"/>
        </w:numPr>
        <w:tabs>
          <w:tab w:val="left" w:pos="567"/>
        </w:tabs>
        <w:ind w:left="567"/>
      </w:pPr>
      <w:r>
        <w:t xml:space="preserve">Servicios Personales </w:t>
      </w:r>
      <w:r w:rsidR="00D50591">
        <w:t xml:space="preserve">devengados </w:t>
      </w:r>
      <w:r w:rsidRPr="00C447CC">
        <w:t xml:space="preserve">por </w:t>
      </w:r>
      <w:r w:rsidR="00F56F72">
        <w:t>$</w:t>
      </w:r>
      <w:r w:rsidR="00A92AF9" w:rsidRPr="00A92AF9">
        <w:t>132,808,197</w:t>
      </w:r>
      <w:r w:rsidR="002314C8">
        <w:t xml:space="preserve">. </w:t>
      </w:r>
      <w:r>
        <w:t>El gasto corresponde al pago de las remuneraciones al personal de carácter permanente y transitorio que trabaja en el Instituto, prestaciones de seguridad social y económica.</w:t>
      </w:r>
    </w:p>
    <w:p w14:paraId="487B9BBD" w14:textId="77777777" w:rsidR="009907E9" w:rsidRDefault="009907E9" w:rsidP="009907E9">
      <w:pPr>
        <w:pStyle w:val="documento"/>
        <w:tabs>
          <w:tab w:val="left" w:pos="567"/>
        </w:tabs>
        <w:ind w:left="567"/>
      </w:pPr>
    </w:p>
    <w:p w14:paraId="49126A7D" w14:textId="6C9DD86E" w:rsidR="009907E9" w:rsidRPr="0000174D" w:rsidRDefault="009907E9" w:rsidP="009907E9">
      <w:pPr>
        <w:ind w:left="0" w:firstLine="0"/>
        <w:rPr>
          <w:rFonts w:ascii="Gotham Rounded Book" w:hAnsi="Gotham Rounded Book"/>
          <w:b/>
        </w:rPr>
      </w:pPr>
      <w:r w:rsidRPr="0000174D">
        <w:rPr>
          <w:rFonts w:ascii="Gotham Rounded Book" w:hAnsi="Gotham Rounded Book"/>
          <w:b/>
        </w:rPr>
        <w:t>Otros Gastos y Pérdidas Extraordinarias</w:t>
      </w:r>
    </w:p>
    <w:p w14:paraId="1FAB8005" w14:textId="430D45AD" w:rsidR="00CD3BB0" w:rsidRDefault="009907E9" w:rsidP="00973B9A">
      <w:pPr>
        <w:pStyle w:val="ROMANOS"/>
        <w:tabs>
          <w:tab w:val="clear" w:pos="720"/>
        </w:tabs>
        <w:spacing w:after="0" w:line="276" w:lineRule="auto"/>
        <w:ind w:left="0" w:firstLine="0"/>
        <w:rPr>
          <w:rFonts w:ascii="Gotham Rounded Book" w:hAnsi="Gotham Rounded Book"/>
          <w:sz w:val="22"/>
          <w:szCs w:val="22"/>
        </w:rPr>
      </w:pPr>
      <w:r w:rsidRPr="00301BDA">
        <w:rPr>
          <w:rFonts w:ascii="Gotham Rounded Book" w:hAnsi="Gotham Rounded Book"/>
          <w:sz w:val="22"/>
          <w:szCs w:val="22"/>
        </w:rPr>
        <w:t>El importe reflejado representa la depreciación y amortización a</w:t>
      </w:r>
      <w:r>
        <w:rPr>
          <w:rFonts w:ascii="Gotham Rounded Book" w:hAnsi="Gotham Rounded Book"/>
          <w:sz w:val="22"/>
          <w:szCs w:val="22"/>
        </w:rPr>
        <w:t>l mes d</w:t>
      </w:r>
      <w:r w:rsidR="00265B80">
        <w:rPr>
          <w:rFonts w:ascii="Gotham Rounded Book" w:hAnsi="Gotham Rounded Book"/>
          <w:sz w:val="22"/>
          <w:szCs w:val="22"/>
        </w:rPr>
        <w:t>e dic</w:t>
      </w:r>
      <w:r w:rsidR="00C373A7">
        <w:rPr>
          <w:rFonts w:ascii="Gotham Rounded Book" w:hAnsi="Gotham Rounded Book"/>
          <w:sz w:val="22"/>
          <w:szCs w:val="22"/>
        </w:rPr>
        <w:t>iem</w:t>
      </w:r>
      <w:r w:rsidR="00B432F8">
        <w:rPr>
          <w:rFonts w:ascii="Gotham Rounded Book" w:hAnsi="Gotham Rounded Book"/>
          <w:sz w:val="22"/>
          <w:szCs w:val="22"/>
        </w:rPr>
        <w:t>bre</w:t>
      </w:r>
      <w:r w:rsidR="0096211C">
        <w:rPr>
          <w:rFonts w:ascii="Gotham Rounded Book" w:hAnsi="Gotham Rounded Book"/>
          <w:sz w:val="22"/>
          <w:szCs w:val="22"/>
        </w:rPr>
        <w:t xml:space="preserve"> </w:t>
      </w:r>
      <w:r>
        <w:rPr>
          <w:rFonts w:ascii="Gotham Rounded Book" w:hAnsi="Gotham Rounded Book"/>
          <w:sz w:val="22"/>
          <w:szCs w:val="22"/>
        </w:rPr>
        <w:t>d</w:t>
      </w:r>
      <w:r w:rsidRPr="00301BDA">
        <w:rPr>
          <w:rFonts w:ascii="Gotham Rounded Book" w:hAnsi="Gotham Rounded Book"/>
          <w:sz w:val="22"/>
          <w:szCs w:val="22"/>
        </w:rPr>
        <w:t>e 202</w:t>
      </w:r>
      <w:r w:rsidR="0096211C">
        <w:rPr>
          <w:rFonts w:ascii="Gotham Rounded Book" w:hAnsi="Gotham Rounded Book"/>
          <w:sz w:val="22"/>
          <w:szCs w:val="22"/>
        </w:rPr>
        <w:t>5</w:t>
      </w:r>
      <w:r w:rsidRPr="00301BDA">
        <w:rPr>
          <w:rFonts w:ascii="Gotham Rounded Book" w:hAnsi="Gotham Rounded Book"/>
          <w:sz w:val="22"/>
          <w:szCs w:val="22"/>
        </w:rPr>
        <w:t xml:space="preserve"> por </w:t>
      </w:r>
      <w:r w:rsidRPr="00826D17">
        <w:rPr>
          <w:rFonts w:ascii="Gotham Rounded Book" w:hAnsi="Gotham Rounded Book"/>
          <w:sz w:val="22"/>
          <w:szCs w:val="22"/>
        </w:rPr>
        <w:t>$</w:t>
      </w:r>
      <w:r w:rsidR="00E6780B">
        <w:rPr>
          <w:rFonts w:ascii="Gotham Rounded Book" w:hAnsi="Gotham Rounded Book"/>
          <w:sz w:val="22"/>
          <w:szCs w:val="22"/>
        </w:rPr>
        <w:t>1,</w:t>
      </w:r>
      <w:r w:rsidR="00F30E9D">
        <w:rPr>
          <w:rFonts w:ascii="Gotham Rounded Book" w:hAnsi="Gotham Rounded Book"/>
          <w:sz w:val="22"/>
          <w:szCs w:val="22"/>
        </w:rPr>
        <w:t>2</w:t>
      </w:r>
      <w:r w:rsidR="00ED0FF2">
        <w:rPr>
          <w:rFonts w:ascii="Gotham Rounded Book" w:hAnsi="Gotham Rounded Book"/>
          <w:sz w:val="22"/>
          <w:szCs w:val="22"/>
        </w:rPr>
        <w:t>22,</w:t>
      </w:r>
      <w:r w:rsidR="00F30E9D">
        <w:rPr>
          <w:rFonts w:ascii="Gotham Rounded Book" w:hAnsi="Gotham Rounded Book"/>
          <w:sz w:val="22"/>
          <w:szCs w:val="22"/>
        </w:rPr>
        <w:t>638</w:t>
      </w:r>
      <w:r w:rsidR="00887C30" w:rsidRPr="00887C30">
        <w:rPr>
          <w:rFonts w:ascii="Gotham Rounded Book" w:hAnsi="Gotham Rounded Book"/>
          <w:sz w:val="22"/>
          <w:szCs w:val="22"/>
        </w:rPr>
        <w:t xml:space="preserve"> </w:t>
      </w:r>
      <w:r w:rsidR="00814CFA" w:rsidRPr="00F8392D">
        <w:rPr>
          <w:rFonts w:ascii="Gotham Rounded Book" w:hAnsi="Gotham Rounded Book"/>
          <w:sz w:val="22"/>
          <w:szCs w:val="22"/>
        </w:rPr>
        <w:t xml:space="preserve">y </w:t>
      </w:r>
      <w:r w:rsidRPr="00F8392D">
        <w:rPr>
          <w:rFonts w:ascii="Gotham Rounded Book" w:hAnsi="Gotham Rounded Book"/>
          <w:sz w:val="22"/>
          <w:szCs w:val="22"/>
        </w:rPr>
        <w:t>$</w:t>
      </w:r>
      <w:r w:rsidR="00F30E9D">
        <w:rPr>
          <w:rFonts w:ascii="Gotham Rounded Book" w:hAnsi="Gotham Rounded Book"/>
          <w:sz w:val="22"/>
          <w:szCs w:val="22"/>
        </w:rPr>
        <w:t>510,867</w:t>
      </w:r>
      <w:r w:rsidR="00893B86" w:rsidRPr="00F8392D">
        <w:rPr>
          <w:rFonts w:ascii="Gotham Rounded Book" w:hAnsi="Gotham Rounded Book"/>
          <w:sz w:val="22"/>
          <w:szCs w:val="22"/>
        </w:rPr>
        <w:t>,</w:t>
      </w:r>
      <w:r w:rsidR="00814CFA" w:rsidRPr="00F8392D">
        <w:rPr>
          <w:rFonts w:ascii="Gotham Rounded Book" w:hAnsi="Gotham Rounded Book"/>
          <w:sz w:val="22"/>
          <w:szCs w:val="22"/>
        </w:rPr>
        <w:t xml:space="preserve"> respectivamente</w:t>
      </w:r>
      <w:r w:rsidR="00755D10" w:rsidRPr="00F8392D">
        <w:rPr>
          <w:rFonts w:ascii="Gotham Rounded Book" w:hAnsi="Gotham Rounded Book"/>
          <w:sz w:val="22"/>
          <w:szCs w:val="22"/>
        </w:rPr>
        <w:t xml:space="preserve"> y el saldo de la cuenta de disminución de bienes por pérdida, obsolescencia y</w:t>
      </w:r>
      <w:r w:rsidR="00755D10">
        <w:rPr>
          <w:rFonts w:ascii="Gotham Rounded Book" w:hAnsi="Gotham Rounded Book"/>
          <w:sz w:val="22"/>
          <w:szCs w:val="22"/>
        </w:rPr>
        <w:t xml:space="preserve"> deterioro por el registro de la baja de bienes por venta y su depreciación pendiente de aplicar</w:t>
      </w:r>
      <w:r w:rsidR="00A76E6F">
        <w:rPr>
          <w:rFonts w:ascii="Gotham Rounded Book" w:hAnsi="Gotham Rounded Book"/>
          <w:sz w:val="22"/>
          <w:szCs w:val="22"/>
        </w:rPr>
        <w:t>, por $3,5</w:t>
      </w:r>
      <w:r w:rsidR="00F8392D">
        <w:rPr>
          <w:rFonts w:ascii="Gotham Rounded Book" w:hAnsi="Gotham Rounded Book"/>
          <w:sz w:val="22"/>
          <w:szCs w:val="22"/>
        </w:rPr>
        <w:t>10</w:t>
      </w:r>
      <w:r w:rsidR="00A76E6F">
        <w:rPr>
          <w:rFonts w:ascii="Gotham Rounded Book" w:hAnsi="Gotham Rounded Book"/>
          <w:sz w:val="22"/>
          <w:szCs w:val="22"/>
        </w:rPr>
        <w:t xml:space="preserve"> pesos.</w:t>
      </w:r>
    </w:p>
    <w:p w14:paraId="690C17BA" w14:textId="77777777" w:rsidR="00CD3BB0" w:rsidRDefault="00CD3BB0" w:rsidP="00973B9A">
      <w:pPr>
        <w:pStyle w:val="ROMANOS"/>
        <w:tabs>
          <w:tab w:val="clear" w:pos="720"/>
        </w:tabs>
        <w:spacing w:after="0" w:line="276" w:lineRule="auto"/>
        <w:ind w:left="0" w:firstLine="0"/>
        <w:rPr>
          <w:rFonts w:ascii="Gotham Rounded Book" w:hAnsi="Gotham Rounded Book"/>
          <w:sz w:val="22"/>
          <w:szCs w:val="22"/>
        </w:rPr>
      </w:pPr>
    </w:p>
    <w:p w14:paraId="49632489" w14:textId="7BFB529A" w:rsidR="00B2580E" w:rsidRPr="00973B9A" w:rsidRDefault="00B2580E" w:rsidP="00973B9A">
      <w:pPr>
        <w:pStyle w:val="ROMANOS"/>
        <w:tabs>
          <w:tab w:val="clear" w:pos="720"/>
        </w:tabs>
        <w:spacing w:after="0" w:line="276" w:lineRule="auto"/>
        <w:ind w:left="0" w:firstLine="0"/>
        <w:rPr>
          <w:rFonts w:ascii="Gotham Rounded Book" w:hAnsi="Gotham Rounded Book"/>
          <w:sz w:val="22"/>
          <w:szCs w:val="22"/>
        </w:rPr>
      </w:pPr>
      <w:r w:rsidRPr="003B2B12">
        <w:rPr>
          <w:b/>
        </w:rPr>
        <w:t>I</w:t>
      </w:r>
      <w:r w:rsidR="00F50A5F">
        <w:rPr>
          <w:b/>
        </w:rPr>
        <w:t>I</w:t>
      </w:r>
      <w:r w:rsidRPr="003B2B12">
        <w:rPr>
          <w:b/>
        </w:rPr>
        <w:t>)</w:t>
      </w:r>
      <w:r w:rsidRPr="003B2B12">
        <w:rPr>
          <w:b/>
        </w:rPr>
        <w:tab/>
        <w:t>Notas a</w:t>
      </w:r>
      <w:r w:rsidR="00D97D83">
        <w:rPr>
          <w:b/>
        </w:rPr>
        <w:t>l Estado de Situación Financiera</w:t>
      </w:r>
    </w:p>
    <w:p w14:paraId="7B7D675E" w14:textId="77777777" w:rsidR="00B2580E" w:rsidRPr="003B2B12" w:rsidRDefault="00B2580E" w:rsidP="00B2580E">
      <w:pPr>
        <w:pStyle w:val="documento"/>
        <w:rPr>
          <w:b/>
        </w:rPr>
      </w:pPr>
    </w:p>
    <w:p w14:paraId="14F38BEB" w14:textId="77777777" w:rsidR="00B2580E" w:rsidRDefault="00B2580E" w:rsidP="00B2580E">
      <w:pPr>
        <w:pStyle w:val="documento"/>
        <w:rPr>
          <w:b/>
        </w:rPr>
      </w:pPr>
      <w:r w:rsidRPr="003B2B12">
        <w:rPr>
          <w:b/>
        </w:rPr>
        <w:t>Activo</w:t>
      </w:r>
    </w:p>
    <w:p w14:paraId="1072E120" w14:textId="77777777" w:rsidR="00B2580E" w:rsidRDefault="00B2580E" w:rsidP="00B2580E">
      <w:pPr>
        <w:pStyle w:val="documento"/>
        <w:rPr>
          <w:b/>
        </w:rPr>
      </w:pPr>
      <w:r w:rsidRPr="003B2B12">
        <w:rPr>
          <w:b/>
        </w:rPr>
        <w:t>Efectivo y Equivalentes</w:t>
      </w:r>
    </w:p>
    <w:p w14:paraId="572D2F34" w14:textId="77777777" w:rsidR="00C4601E" w:rsidRPr="003B2B12" w:rsidRDefault="00C4601E" w:rsidP="00B2580E">
      <w:pPr>
        <w:pStyle w:val="documento"/>
        <w:rPr>
          <w:b/>
        </w:rPr>
      </w:pP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576CDF3" w14:textId="77777777" w:rsidTr="00006836">
        <w:trPr>
          <w:trHeight w:val="280"/>
          <w:jc w:val="center"/>
        </w:trPr>
        <w:tc>
          <w:tcPr>
            <w:tcW w:w="8508" w:type="dxa"/>
            <w:gridSpan w:val="3"/>
            <w:shd w:val="clear" w:color="auto" w:fill="A9ABAE"/>
            <w:vAlign w:val="center"/>
          </w:tcPr>
          <w:p w14:paraId="3B47A722" w14:textId="77777777" w:rsidR="00B2580E" w:rsidRPr="00272BD4" w:rsidRDefault="00B2580E" w:rsidP="00006836">
            <w:pPr>
              <w:pStyle w:val="ENCTAB"/>
              <w:spacing w:after="0"/>
              <w:rPr>
                <w:sz w:val="14"/>
                <w:szCs w:val="14"/>
              </w:rPr>
            </w:pPr>
            <w:r>
              <w:rPr>
                <w:sz w:val="14"/>
                <w:szCs w:val="14"/>
              </w:rPr>
              <w:t>EFECTIVO Y EQUIVALENTES</w:t>
            </w:r>
          </w:p>
          <w:p w14:paraId="46E39FD0" w14:textId="7B1B7FB7"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12107771" w14:textId="77777777" w:rsidTr="00006836">
        <w:tblPrEx>
          <w:shd w:val="clear" w:color="auto" w:fill="D2D3D5"/>
        </w:tblPrEx>
        <w:trPr>
          <w:trHeight w:val="280"/>
          <w:jc w:val="center"/>
        </w:trPr>
        <w:tc>
          <w:tcPr>
            <w:tcW w:w="5672" w:type="dxa"/>
            <w:shd w:val="clear" w:color="auto" w:fill="D2D3D5"/>
            <w:vAlign w:val="center"/>
          </w:tcPr>
          <w:p w14:paraId="5A3F8CA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303CC9E" w14:textId="079CB092" w:rsidR="00B2580E" w:rsidRPr="00272BD4" w:rsidRDefault="00374449" w:rsidP="006E027D">
            <w:pPr>
              <w:pStyle w:val="ENCTAB"/>
              <w:spacing w:after="0"/>
              <w:rPr>
                <w:sz w:val="14"/>
                <w:szCs w:val="14"/>
              </w:rPr>
            </w:pPr>
            <w:r>
              <w:rPr>
                <w:sz w:val="14"/>
                <w:szCs w:val="14"/>
              </w:rPr>
              <w:t>202</w:t>
            </w:r>
            <w:r w:rsidR="004609F9">
              <w:rPr>
                <w:sz w:val="14"/>
                <w:szCs w:val="14"/>
              </w:rPr>
              <w:t>5</w:t>
            </w:r>
          </w:p>
        </w:tc>
        <w:tc>
          <w:tcPr>
            <w:tcW w:w="1418" w:type="dxa"/>
            <w:shd w:val="clear" w:color="auto" w:fill="D2D3D5"/>
            <w:vAlign w:val="center"/>
          </w:tcPr>
          <w:p w14:paraId="53CD9D18" w14:textId="0B2D105F" w:rsidR="00B2580E" w:rsidRPr="00272BD4" w:rsidRDefault="004609F9" w:rsidP="006E027D">
            <w:pPr>
              <w:pStyle w:val="ENCTAB"/>
              <w:spacing w:after="0"/>
              <w:rPr>
                <w:sz w:val="14"/>
                <w:szCs w:val="14"/>
              </w:rPr>
            </w:pPr>
            <w:r>
              <w:rPr>
                <w:sz w:val="14"/>
                <w:szCs w:val="14"/>
              </w:rPr>
              <w:t>2024</w:t>
            </w:r>
          </w:p>
        </w:tc>
      </w:tr>
    </w:tbl>
    <w:p w14:paraId="1CC2D5BD"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B2580E" w:rsidRPr="0063233F" w14:paraId="6D97DC68" w14:textId="77777777" w:rsidTr="00006836">
        <w:trPr>
          <w:trHeight w:val="280"/>
          <w:jc w:val="center"/>
        </w:trPr>
        <w:tc>
          <w:tcPr>
            <w:tcW w:w="5672" w:type="dxa"/>
            <w:vAlign w:val="center"/>
          </w:tcPr>
          <w:p w14:paraId="798E6329" w14:textId="4D69EB16" w:rsidR="00B2580E" w:rsidRPr="0063233F" w:rsidRDefault="009F0EFD" w:rsidP="00AA0FFE">
            <w:pPr>
              <w:pStyle w:val="TEXTAB"/>
              <w:spacing w:after="0"/>
              <w:ind w:left="0" w:right="237" w:firstLine="0"/>
              <w:jc w:val="left"/>
              <w:rPr>
                <w:sz w:val="12"/>
                <w:szCs w:val="12"/>
                <w:lang w:val="es-ES_tradnl"/>
              </w:rPr>
            </w:pPr>
            <w:r>
              <w:rPr>
                <w:sz w:val="12"/>
                <w:szCs w:val="12"/>
                <w:lang w:val="es-ES_tradnl"/>
              </w:rPr>
              <w:t>EFECTIVO</w:t>
            </w:r>
            <w:r w:rsidR="008E0C7C">
              <w:rPr>
                <w:sz w:val="12"/>
                <w:szCs w:val="12"/>
                <w:lang w:val="es-ES_tradnl"/>
              </w:rPr>
              <w:t>.</w:t>
            </w:r>
          </w:p>
        </w:tc>
        <w:tc>
          <w:tcPr>
            <w:tcW w:w="1418" w:type="dxa"/>
            <w:vAlign w:val="center"/>
          </w:tcPr>
          <w:p w14:paraId="667F223D" w14:textId="20B15130" w:rsidR="00B2580E" w:rsidRPr="0063233F" w:rsidRDefault="000A3E74" w:rsidP="00006836">
            <w:pPr>
              <w:pStyle w:val="TEXTAB"/>
              <w:spacing w:after="0"/>
              <w:ind w:right="237"/>
              <w:jc w:val="right"/>
              <w:rPr>
                <w:sz w:val="12"/>
                <w:szCs w:val="12"/>
                <w:lang w:val="es-ES_tradnl"/>
              </w:rPr>
            </w:pPr>
            <w:r>
              <w:rPr>
                <w:sz w:val="12"/>
                <w:szCs w:val="12"/>
                <w:lang w:val="es-ES_tradnl"/>
              </w:rPr>
              <w:t>0</w:t>
            </w:r>
          </w:p>
        </w:tc>
        <w:tc>
          <w:tcPr>
            <w:tcW w:w="1418" w:type="dxa"/>
            <w:vAlign w:val="center"/>
          </w:tcPr>
          <w:p w14:paraId="3651723A" w14:textId="4C8A9DED" w:rsidR="00B2580E" w:rsidRPr="00AF71CB" w:rsidRDefault="00C96B5B" w:rsidP="00006836">
            <w:pPr>
              <w:pStyle w:val="TEXTAB"/>
              <w:spacing w:after="0"/>
              <w:ind w:right="237"/>
              <w:jc w:val="right"/>
              <w:rPr>
                <w:sz w:val="12"/>
                <w:szCs w:val="12"/>
                <w:lang w:val="es-ES_tradnl"/>
              </w:rPr>
            </w:pPr>
            <w:r>
              <w:rPr>
                <w:sz w:val="12"/>
                <w:szCs w:val="12"/>
                <w:lang w:val="es-ES_tradnl"/>
              </w:rPr>
              <w:t>0</w:t>
            </w:r>
          </w:p>
        </w:tc>
      </w:tr>
      <w:tr w:rsidR="00B2580E" w:rsidRPr="0063233F" w14:paraId="1D633019" w14:textId="77777777" w:rsidTr="00006836">
        <w:trPr>
          <w:trHeight w:val="280"/>
          <w:jc w:val="center"/>
        </w:trPr>
        <w:tc>
          <w:tcPr>
            <w:tcW w:w="5672" w:type="dxa"/>
            <w:vAlign w:val="center"/>
          </w:tcPr>
          <w:p w14:paraId="75EF6A9A" w14:textId="24227D36" w:rsidR="00B2580E" w:rsidRPr="0063233F" w:rsidRDefault="00AA0FFE" w:rsidP="00031E5B">
            <w:pPr>
              <w:pStyle w:val="TEXTAB"/>
              <w:spacing w:after="0"/>
              <w:ind w:left="0" w:right="237" w:firstLine="0"/>
              <w:rPr>
                <w:sz w:val="12"/>
                <w:szCs w:val="12"/>
                <w:lang w:val="es-ES_tradnl"/>
              </w:rPr>
            </w:pPr>
            <w:r>
              <w:rPr>
                <w:sz w:val="12"/>
                <w:szCs w:val="12"/>
                <w:lang w:val="es-ES_tradnl"/>
              </w:rPr>
              <w:t>BANCOS, DEPENDENCIAS Y OTROS</w:t>
            </w:r>
          </w:p>
        </w:tc>
        <w:tc>
          <w:tcPr>
            <w:tcW w:w="1418" w:type="dxa"/>
            <w:vAlign w:val="center"/>
          </w:tcPr>
          <w:p w14:paraId="7CD99AA4" w14:textId="39CB6DBC" w:rsidR="00B2580E" w:rsidRPr="0063233F" w:rsidRDefault="00003E0B" w:rsidP="00006836">
            <w:pPr>
              <w:pStyle w:val="TEXTAB"/>
              <w:spacing w:after="0"/>
              <w:ind w:right="237"/>
              <w:jc w:val="right"/>
              <w:rPr>
                <w:sz w:val="12"/>
                <w:szCs w:val="12"/>
                <w:lang w:val="es-ES_tradnl"/>
              </w:rPr>
            </w:pPr>
            <w:r w:rsidRPr="00003E0B">
              <w:rPr>
                <w:sz w:val="12"/>
                <w:szCs w:val="12"/>
                <w:lang w:val="es-ES_tradnl"/>
              </w:rPr>
              <w:t>1,392,037</w:t>
            </w:r>
          </w:p>
        </w:tc>
        <w:tc>
          <w:tcPr>
            <w:tcW w:w="1418" w:type="dxa"/>
            <w:vAlign w:val="center"/>
          </w:tcPr>
          <w:p w14:paraId="430E79CB" w14:textId="5DD64623" w:rsidR="00B2580E" w:rsidRPr="00AF71CB" w:rsidRDefault="00003E0B" w:rsidP="00EF1D02">
            <w:pPr>
              <w:pStyle w:val="TEXTAB"/>
              <w:spacing w:after="0"/>
              <w:ind w:right="237"/>
              <w:jc w:val="right"/>
              <w:rPr>
                <w:sz w:val="12"/>
                <w:szCs w:val="12"/>
                <w:lang w:val="es-ES_tradnl"/>
              </w:rPr>
            </w:pPr>
            <w:r w:rsidRPr="00003E0B">
              <w:rPr>
                <w:sz w:val="12"/>
                <w:szCs w:val="12"/>
                <w:lang w:val="es-ES_tradnl"/>
              </w:rPr>
              <w:t>2,028,854</w:t>
            </w:r>
          </w:p>
        </w:tc>
      </w:tr>
      <w:tr w:rsidR="00B2580E" w:rsidRPr="0063233F" w14:paraId="638FE38F" w14:textId="77777777" w:rsidTr="00AA0FFE">
        <w:trPr>
          <w:trHeight w:val="280"/>
          <w:jc w:val="center"/>
        </w:trPr>
        <w:tc>
          <w:tcPr>
            <w:tcW w:w="5672" w:type="dxa"/>
            <w:vAlign w:val="center"/>
          </w:tcPr>
          <w:p w14:paraId="26BB48CC" w14:textId="46934F1B" w:rsidR="00B2580E" w:rsidRPr="0063233F" w:rsidRDefault="00AA0FFE" w:rsidP="00006836">
            <w:pPr>
              <w:pStyle w:val="TEXTAB"/>
              <w:spacing w:after="0"/>
              <w:ind w:right="237"/>
              <w:rPr>
                <w:sz w:val="12"/>
                <w:szCs w:val="12"/>
                <w:lang w:val="es-ES_tradnl"/>
              </w:rPr>
            </w:pPr>
            <w:r>
              <w:rPr>
                <w:sz w:val="12"/>
                <w:szCs w:val="12"/>
                <w:lang w:val="es-ES_tradnl"/>
              </w:rPr>
              <w:t>DEPÓSITOS DE FONDOS DE TERCEROS EN GARANTIA</w:t>
            </w:r>
          </w:p>
        </w:tc>
        <w:tc>
          <w:tcPr>
            <w:tcW w:w="1418" w:type="dxa"/>
            <w:vAlign w:val="center"/>
          </w:tcPr>
          <w:p w14:paraId="79E47CB8" w14:textId="394F65D6" w:rsidR="00B2580E" w:rsidRPr="0063233F" w:rsidRDefault="00B2580E" w:rsidP="00006836">
            <w:pPr>
              <w:pStyle w:val="TEXTAB"/>
              <w:spacing w:after="0"/>
              <w:ind w:right="237"/>
              <w:jc w:val="right"/>
              <w:rPr>
                <w:sz w:val="12"/>
                <w:szCs w:val="12"/>
                <w:lang w:val="es-ES_tradnl"/>
              </w:rPr>
            </w:pPr>
          </w:p>
        </w:tc>
        <w:tc>
          <w:tcPr>
            <w:tcW w:w="1418" w:type="dxa"/>
            <w:vAlign w:val="center"/>
          </w:tcPr>
          <w:p w14:paraId="4D918B0A" w14:textId="004D8762" w:rsidR="00B2580E" w:rsidRPr="00AF71CB" w:rsidRDefault="00B2580E" w:rsidP="003359D1">
            <w:pPr>
              <w:pStyle w:val="TEXTAB"/>
              <w:spacing w:after="0"/>
              <w:ind w:right="237"/>
              <w:jc w:val="right"/>
              <w:rPr>
                <w:sz w:val="12"/>
                <w:szCs w:val="12"/>
                <w:lang w:val="es-ES_tradnl"/>
              </w:rPr>
            </w:pPr>
          </w:p>
        </w:tc>
      </w:tr>
      <w:tr w:rsidR="00AA0FFE" w:rsidRPr="0063233F" w14:paraId="72ED1D30" w14:textId="77777777" w:rsidTr="00006836">
        <w:trPr>
          <w:trHeight w:val="280"/>
          <w:jc w:val="center"/>
        </w:trPr>
        <w:tc>
          <w:tcPr>
            <w:tcW w:w="5672" w:type="dxa"/>
            <w:tcBorders>
              <w:bottom w:val="double" w:sz="4" w:space="0" w:color="auto"/>
            </w:tcBorders>
            <w:vAlign w:val="center"/>
          </w:tcPr>
          <w:p w14:paraId="44FB5C85" w14:textId="0D85BC5E" w:rsidR="00AA0FFE" w:rsidRDefault="00AA0FFE" w:rsidP="00006836">
            <w:pPr>
              <w:pStyle w:val="TEXTAB"/>
              <w:spacing w:after="0"/>
              <w:ind w:right="237"/>
              <w:rPr>
                <w:sz w:val="12"/>
                <w:szCs w:val="12"/>
                <w:lang w:val="es-ES_tradnl"/>
              </w:rPr>
            </w:pPr>
            <w:r>
              <w:rPr>
                <w:sz w:val="12"/>
                <w:szCs w:val="12"/>
                <w:lang w:val="es-ES_tradnl"/>
              </w:rPr>
              <w:t>DEUDORES DIVERSOS POR COBRAR A CORTO PLAZO</w:t>
            </w:r>
          </w:p>
        </w:tc>
        <w:tc>
          <w:tcPr>
            <w:tcW w:w="1418" w:type="dxa"/>
            <w:tcBorders>
              <w:bottom w:val="double" w:sz="4" w:space="0" w:color="auto"/>
            </w:tcBorders>
            <w:vAlign w:val="center"/>
          </w:tcPr>
          <w:p w14:paraId="7A193E7E" w14:textId="1C214CFE" w:rsidR="00AA0FFE" w:rsidRDefault="00AA0FFE" w:rsidP="00A271DC">
            <w:pPr>
              <w:pStyle w:val="TEXTAB"/>
              <w:spacing w:after="0"/>
              <w:ind w:right="237"/>
              <w:jc w:val="right"/>
              <w:rPr>
                <w:sz w:val="12"/>
                <w:szCs w:val="12"/>
                <w:lang w:val="es-ES_tradnl"/>
              </w:rPr>
            </w:pPr>
          </w:p>
        </w:tc>
        <w:tc>
          <w:tcPr>
            <w:tcW w:w="1418" w:type="dxa"/>
            <w:tcBorders>
              <w:bottom w:val="double" w:sz="4" w:space="0" w:color="auto"/>
            </w:tcBorders>
            <w:vAlign w:val="center"/>
          </w:tcPr>
          <w:p w14:paraId="357F625B" w14:textId="3602952A" w:rsidR="00AA0FFE" w:rsidRPr="00AF71CB" w:rsidRDefault="00AA0FFE" w:rsidP="00827488">
            <w:pPr>
              <w:pStyle w:val="TEXTAB"/>
              <w:spacing w:after="0"/>
              <w:ind w:right="237"/>
              <w:jc w:val="right"/>
              <w:rPr>
                <w:sz w:val="12"/>
                <w:szCs w:val="12"/>
                <w:lang w:val="es-ES_tradnl"/>
              </w:rPr>
            </w:pPr>
          </w:p>
        </w:tc>
      </w:tr>
    </w:tbl>
    <w:p w14:paraId="2219D87E"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814"/>
        <w:gridCol w:w="1276"/>
        <w:gridCol w:w="1418"/>
      </w:tblGrid>
      <w:tr w:rsidR="00B2580E" w:rsidRPr="0063233F" w14:paraId="62DCE72D" w14:textId="77777777" w:rsidTr="00FA52EA">
        <w:trPr>
          <w:trHeight w:val="280"/>
          <w:jc w:val="center"/>
        </w:trPr>
        <w:tc>
          <w:tcPr>
            <w:tcW w:w="5814" w:type="dxa"/>
            <w:shd w:val="clear" w:color="auto" w:fill="D2D3D5"/>
            <w:vAlign w:val="center"/>
          </w:tcPr>
          <w:p w14:paraId="549310B2" w14:textId="77777777" w:rsidR="00B2580E" w:rsidRPr="000E6A30" w:rsidRDefault="00B2580E" w:rsidP="00006836">
            <w:pPr>
              <w:pStyle w:val="TEXTAB"/>
              <w:spacing w:after="0"/>
              <w:ind w:right="237"/>
              <w:jc w:val="center"/>
              <w:rPr>
                <w:b/>
                <w:sz w:val="12"/>
                <w:szCs w:val="12"/>
                <w:lang w:val="es-ES_tradnl"/>
              </w:rPr>
            </w:pPr>
            <w:r w:rsidRPr="000E6A30">
              <w:rPr>
                <w:b/>
                <w:sz w:val="12"/>
                <w:szCs w:val="12"/>
              </w:rPr>
              <w:t>TOTAL</w:t>
            </w:r>
          </w:p>
        </w:tc>
        <w:tc>
          <w:tcPr>
            <w:tcW w:w="1276" w:type="dxa"/>
            <w:shd w:val="clear" w:color="auto" w:fill="D2D3D5"/>
            <w:vAlign w:val="center"/>
          </w:tcPr>
          <w:p w14:paraId="28F45BF9" w14:textId="5A62418A" w:rsidR="00B2580E" w:rsidRPr="0063233F" w:rsidRDefault="00003E0B" w:rsidP="0090589C">
            <w:pPr>
              <w:pStyle w:val="TEXTAB"/>
              <w:spacing w:after="0"/>
              <w:ind w:right="237"/>
              <w:jc w:val="right"/>
              <w:rPr>
                <w:sz w:val="12"/>
                <w:szCs w:val="12"/>
                <w:lang w:val="es-ES_tradnl"/>
              </w:rPr>
            </w:pPr>
            <w:r w:rsidRPr="00003E0B">
              <w:rPr>
                <w:sz w:val="12"/>
                <w:szCs w:val="12"/>
                <w:lang w:val="es-ES_tradnl"/>
              </w:rPr>
              <w:t>1,392,037</w:t>
            </w:r>
          </w:p>
        </w:tc>
        <w:tc>
          <w:tcPr>
            <w:tcW w:w="1418" w:type="dxa"/>
            <w:shd w:val="clear" w:color="auto" w:fill="D2D3D5"/>
            <w:vAlign w:val="center"/>
          </w:tcPr>
          <w:p w14:paraId="41793B18" w14:textId="35CCE2B2" w:rsidR="00B2580E" w:rsidRPr="0063233F" w:rsidRDefault="00003E0B" w:rsidP="00006836">
            <w:pPr>
              <w:pStyle w:val="TEXTAB"/>
              <w:spacing w:after="0"/>
              <w:ind w:right="237"/>
              <w:jc w:val="right"/>
              <w:rPr>
                <w:sz w:val="12"/>
                <w:szCs w:val="12"/>
                <w:lang w:val="es-ES_tradnl"/>
              </w:rPr>
            </w:pPr>
            <w:r w:rsidRPr="00003E0B">
              <w:rPr>
                <w:sz w:val="12"/>
                <w:szCs w:val="12"/>
                <w:lang w:val="es-ES_tradnl"/>
              </w:rPr>
              <w:t>2,028,854</w:t>
            </w:r>
          </w:p>
        </w:tc>
      </w:tr>
    </w:tbl>
    <w:p w14:paraId="4F9D92EC" w14:textId="77777777" w:rsidR="00B2580E" w:rsidRPr="00B96967" w:rsidRDefault="00B2580E" w:rsidP="00B2580E">
      <w:pPr>
        <w:pStyle w:val="ROMANOS"/>
        <w:spacing w:after="0" w:line="240" w:lineRule="exact"/>
        <w:rPr>
          <w:rFonts w:ascii="Gotham Rounded Book" w:hAnsi="Gotham Rounded Book"/>
        </w:rPr>
      </w:pPr>
    </w:p>
    <w:p w14:paraId="5C1BF384" w14:textId="1BCE4EA7" w:rsidR="00B2580E" w:rsidRPr="003B2B12" w:rsidRDefault="00B2580E" w:rsidP="008809E3">
      <w:pPr>
        <w:pStyle w:val="documento"/>
        <w:rPr>
          <w:b/>
        </w:rPr>
      </w:pPr>
      <w:r w:rsidRPr="003B2B12">
        <w:rPr>
          <w:b/>
        </w:rPr>
        <w:t>Bienes Muebles, Inmuebles e Intangibles</w:t>
      </w:r>
    </w:p>
    <w:p w14:paraId="2B60397D" w14:textId="5154C988" w:rsidR="005D230D" w:rsidRDefault="005D230D" w:rsidP="008C5AB9">
      <w:pPr>
        <w:pStyle w:val="documento"/>
        <w:tabs>
          <w:tab w:val="left" w:pos="567"/>
        </w:tabs>
      </w:pPr>
      <w:r>
        <w:t xml:space="preserve">El método de depreciación utilizado es en línea recta, las tasas anuales de depreciación y amortización de los bienes muebles e </w:t>
      </w:r>
      <w:r w:rsidR="00F57B1B">
        <w:t>intangibles</w:t>
      </w:r>
      <w:r>
        <w:t xml:space="preserve"> son de conformidad con lo siguiente:</w:t>
      </w:r>
    </w:p>
    <w:p w14:paraId="06D20666" w14:textId="77777777" w:rsidR="00F62219" w:rsidRDefault="00F62219" w:rsidP="005D230D">
      <w:pPr>
        <w:pStyle w:val="documento"/>
      </w:pPr>
    </w:p>
    <w:p w14:paraId="45BF65E1" w14:textId="6847ADC7" w:rsidR="005D230D" w:rsidRPr="00C00D2A" w:rsidRDefault="0094651C" w:rsidP="005D230D">
      <w:pPr>
        <w:pStyle w:val="documento"/>
        <w:rPr>
          <w:b/>
        </w:rPr>
      </w:pPr>
      <w:r w:rsidRPr="00C00D2A">
        <w:rPr>
          <w:b/>
        </w:rPr>
        <w:t>Mobiliario y E</w:t>
      </w:r>
      <w:r w:rsidR="005D230D" w:rsidRPr="00C00D2A">
        <w:rPr>
          <w:b/>
        </w:rPr>
        <w:t xml:space="preserve">quipo de </w:t>
      </w:r>
      <w:r w:rsidRPr="00C00D2A">
        <w:rPr>
          <w:b/>
        </w:rPr>
        <w:t>A</w:t>
      </w:r>
      <w:r w:rsidR="005D230D" w:rsidRPr="00C00D2A">
        <w:rPr>
          <w:b/>
        </w:rPr>
        <w:t>dministración:</w:t>
      </w:r>
    </w:p>
    <w:p w14:paraId="5AB43ADC" w14:textId="2640E8FF" w:rsidR="005D230D" w:rsidRDefault="005D230D" w:rsidP="005D230D">
      <w:pPr>
        <w:pStyle w:val="documento"/>
        <w:tabs>
          <w:tab w:val="left" w:pos="3402"/>
        </w:tabs>
      </w:pPr>
      <w:r>
        <w:t>M</w:t>
      </w:r>
      <w:r w:rsidR="00473A23">
        <w:t>uebles de oficina y estanterí</w:t>
      </w:r>
      <w:r w:rsidR="0094651C">
        <w:t>a</w:t>
      </w:r>
      <w:r>
        <w:t xml:space="preserve"> </w:t>
      </w:r>
      <w:r>
        <w:tab/>
      </w:r>
      <w:r w:rsidR="008D36D5">
        <w:t xml:space="preserve">     </w:t>
      </w:r>
      <w:r w:rsidR="00952983">
        <w:t xml:space="preserve">  </w:t>
      </w:r>
      <w:r>
        <w:t>10 %</w:t>
      </w:r>
    </w:p>
    <w:p w14:paraId="201A269E" w14:textId="18B266E4" w:rsidR="0094651C" w:rsidRDefault="00473A23" w:rsidP="005D230D">
      <w:pPr>
        <w:pStyle w:val="documento"/>
        <w:tabs>
          <w:tab w:val="left" w:pos="3402"/>
        </w:tabs>
      </w:pPr>
      <w:r>
        <w:t xml:space="preserve">Muebles, excepto de oficina y estantería </w:t>
      </w:r>
      <w:r w:rsidR="00952983">
        <w:t xml:space="preserve">  </w:t>
      </w:r>
      <w:r w:rsidR="00A21A1E">
        <w:t>1</w:t>
      </w:r>
      <w:r>
        <w:t>0%</w:t>
      </w:r>
    </w:p>
    <w:p w14:paraId="0082C551" w14:textId="392CA14E" w:rsidR="00B765E7" w:rsidRDefault="005D230D" w:rsidP="007418DC">
      <w:pPr>
        <w:pStyle w:val="documento"/>
        <w:tabs>
          <w:tab w:val="left" w:pos="3402"/>
        </w:tabs>
      </w:pPr>
      <w:r>
        <w:t>Equipo</w:t>
      </w:r>
      <w:r w:rsidR="00473A23">
        <w:t xml:space="preserve"> de Cómputo y de Tecnologías de la Información </w:t>
      </w:r>
      <w:r>
        <w:t>30</w:t>
      </w:r>
      <w:r w:rsidR="00473A23">
        <w:t>%</w:t>
      </w:r>
      <w:r>
        <w:t xml:space="preserve"> </w:t>
      </w:r>
      <w:r w:rsidR="00B81D13">
        <w:t xml:space="preserve">y 33.3 </w:t>
      </w:r>
      <w:r>
        <w:t>%</w:t>
      </w:r>
    </w:p>
    <w:p w14:paraId="0C3068BB" w14:textId="77777777" w:rsidR="007418DC" w:rsidRPr="007418DC" w:rsidRDefault="007418DC" w:rsidP="007418DC">
      <w:pPr>
        <w:pStyle w:val="documento"/>
        <w:tabs>
          <w:tab w:val="left" w:pos="3402"/>
        </w:tabs>
      </w:pPr>
    </w:p>
    <w:p w14:paraId="6BFDE39A" w14:textId="34216740" w:rsidR="005D230D" w:rsidRPr="00C00D2A" w:rsidRDefault="005D230D" w:rsidP="005D230D">
      <w:pPr>
        <w:pStyle w:val="documento"/>
        <w:rPr>
          <w:b/>
        </w:rPr>
      </w:pPr>
      <w:r w:rsidRPr="00C00D2A">
        <w:rPr>
          <w:b/>
        </w:rPr>
        <w:t>Mobiliario y Equipo Educacional y Recreativo:</w:t>
      </w:r>
    </w:p>
    <w:p w14:paraId="06118E86" w14:textId="4A648A61" w:rsidR="005D230D" w:rsidRDefault="005D230D" w:rsidP="005D230D">
      <w:pPr>
        <w:pStyle w:val="documento"/>
        <w:tabs>
          <w:tab w:val="left" w:pos="3402"/>
        </w:tabs>
      </w:pPr>
      <w:r>
        <w:t xml:space="preserve">Equipo </w:t>
      </w:r>
      <w:r w:rsidR="00C00D2A">
        <w:t xml:space="preserve">y aparatos </w:t>
      </w:r>
      <w:r>
        <w:t>audiovisual</w:t>
      </w:r>
      <w:r w:rsidR="00C00D2A">
        <w:t>es</w:t>
      </w:r>
      <w:r>
        <w:tab/>
      </w:r>
      <w:r w:rsidR="008D36D5">
        <w:t xml:space="preserve">   </w:t>
      </w:r>
      <w:r w:rsidR="00952983">
        <w:t xml:space="preserve">   </w:t>
      </w:r>
      <w:r>
        <w:t>10 %</w:t>
      </w:r>
    </w:p>
    <w:p w14:paraId="6A955CA8" w14:textId="454149CE" w:rsidR="005D230D" w:rsidRDefault="00EE0F6B" w:rsidP="005D230D">
      <w:pPr>
        <w:pStyle w:val="documento"/>
      </w:pPr>
      <w:r>
        <w:t>Cámaras fotográficas y de video</w:t>
      </w:r>
      <w:r>
        <w:tab/>
      </w:r>
      <w:r w:rsidR="00952983">
        <w:t xml:space="preserve">   </w:t>
      </w:r>
      <w:r>
        <w:t>33.3</w:t>
      </w:r>
      <w:r w:rsidR="0016526D">
        <w:t>%</w:t>
      </w:r>
    </w:p>
    <w:p w14:paraId="0C4E6639" w14:textId="77777777" w:rsidR="00EA4B91" w:rsidRDefault="00EA4B91" w:rsidP="005D230D">
      <w:pPr>
        <w:pStyle w:val="documento"/>
      </w:pPr>
    </w:p>
    <w:p w14:paraId="7F1078C9" w14:textId="77777777" w:rsidR="005D230D" w:rsidRPr="00D34B0C" w:rsidRDefault="005D230D" w:rsidP="005D230D">
      <w:pPr>
        <w:pStyle w:val="documento"/>
        <w:rPr>
          <w:b/>
        </w:rPr>
      </w:pPr>
      <w:r w:rsidRPr="00D34B0C">
        <w:rPr>
          <w:b/>
        </w:rPr>
        <w:t>Equipo de Transporte:</w:t>
      </w:r>
    </w:p>
    <w:p w14:paraId="35F6BC78" w14:textId="620D1890" w:rsidR="005D230D" w:rsidRDefault="005D230D" w:rsidP="005D230D">
      <w:pPr>
        <w:pStyle w:val="documento"/>
        <w:tabs>
          <w:tab w:val="left" w:pos="3402"/>
        </w:tabs>
      </w:pPr>
      <w:r>
        <w:t>Veh</w:t>
      </w:r>
      <w:r w:rsidR="00377F70">
        <w:t>ículos y equipo de transporte</w:t>
      </w:r>
      <w:r w:rsidR="00377F70">
        <w:tab/>
      </w:r>
      <w:r w:rsidR="008D36D5">
        <w:t xml:space="preserve">   </w:t>
      </w:r>
      <w:r w:rsidR="00377F70">
        <w:t>25</w:t>
      </w:r>
      <w:r w:rsidR="00EF4EA8">
        <w:t xml:space="preserve"> y</w:t>
      </w:r>
      <w:r w:rsidR="00377F70">
        <w:t xml:space="preserve"> 20</w:t>
      </w:r>
      <w:r>
        <w:t xml:space="preserve"> %</w:t>
      </w:r>
    </w:p>
    <w:p w14:paraId="52AF8D58" w14:textId="77777777" w:rsidR="0065489A" w:rsidRDefault="0065489A" w:rsidP="005D230D">
      <w:pPr>
        <w:pStyle w:val="documento"/>
      </w:pPr>
    </w:p>
    <w:p w14:paraId="519A51D8" w14:textId="77777777" w:rsidR="005D230D" w:rsidRPr="008C2A16" w:rsidRDefault="005D230D" w:rsidP="005D230D">
      <w:pPr>
        <w:pStyle w:val="documento"/>
        <w:rPr>
          <w:b/>
        </w:rPr>
      </w:pPr>
      <w:r w:rsidRPr="008C2A16">
        <w:rPr>
          <w:b/>
        </w:rPr>
        <w:t>Maquinaria, otros equipos y herramientas:</w:t>
      </w:r>
    </w:p>
    <w:p w14:paraId="2842AFCD" w14:textId="4B2F0F1C" w:rsidR="005D230D" w:rsidRDefault="005D230D" w:rsidP="005D230D">
      <w:pPr>
        <w:pStyle w:val="documento"/>
        <w:tabs>
          <w:tab w:val="left" w:pos="3402"/>
        </w:tabs>
      </w:pPr>
      <w:r>
        <w:t>Equipo de comunicación</w:t>
      </w:r>
      <w:r w:rsidR="008C2A16">
        <w:t xml:space="preserve"> y telecomunicación</w:t>
      </w:r>
      <w:r>
        <w:tab/>
        <w:t>10 %</w:t>
      </w:r>
    </w:p>
    <w:p w14:paraId="5D2B433A" w14:textId="1CE515E7" w:rsidR="00382A21" w:rsidRDefault="00382A21" w:rsidP="005D230D">
      <w:pPr>
        <w:pStyle w:val="documento"/>
        <w:tabs>
          <w:tab w:val="left" w:pos="3402"/>
        </w:tabs>
      </w:pPr>
      <w:r>
        <w:t>Sistemas de Aire Acondicionado</w:t>
      </w:r>
      <w:r>
        <w:tab/>
      </w:r>
      <w:r w:rsidR="00952983">
        <w:t xml:space="preserve">     </w:t>
      </w:r>
      <w:r>
        <w:t>10%</w:t>
      </w:r>
    </w:p>
    <w:p w14:paraId="7F1D51EB" w14:textId="1B860893" w:rsidR="00ED5BBF" w:rsidRDefault="00ED5BBF" w:rsidP="005D230D">
      <w:pPr>
        <w:pStyle w:val="documento"/>
        <w:tabs>
          <w:tab w:val="left" w:pos="3402"/>
        </w:tabs>
      </w:pPr>
      <w:r>
        <w:t>Herramientas</w:t>
      </w:r>
      <w:r>
        <w:tab/>
      </w:r>
      <w:r w:rsidR="00952983">
        <w:t xml:space="preserve">     </w:t>
      </w:r>
      <w:r>
        <w:t>10%</w:t>
      </w:r>
    </w:p>
    <w:p w14:paraId="215F0745" w14:textId="54C21149" w:rsidR="005D230D" w:rsidRDefault="005D230D" w:rsidP="005D230D">
      <w:pPr>
        <w:pStyle w:val="documento"/>
        <w:tabs>
          <w:tab w:val="left" w:pos="3402"/>
        </w:tabs>
      </w:pPr>
      <w:r>
        <w:t xml:space="preserve">Maquinaria y equipo </w:t>
      </w:r>
      <w:r>
        <w:tab/>
      </w:r>
      <w:r w:rsidR="00952983">
        <w:t xml:space="preserve">   </w:t>
      </w:r>
      <w:r w:rsidR="000C49F2">
        <w:t xml:space="preserve">  </w:t>
      </w:r>
      <w:r>
        <w:t>10 %</w:t>
      </w:r>
    </w:p>
    <w:p w14:paraId="72790A87" w14:textId="7DE9479B" w:rsidR="005D230D" w:rsidRDefault="005D230D" w:rsidP="005D230D">
      <w:pPr>
        <w:pStyle w:val="documento"/>
        <w:tabs>
          <w:tab w:val="left" w:pos="3261"/>
        </w:tabs>
      </w:pPr>
      <w:r>
        <w:t>Software y Licencias</w:t>
      </w:r>
      <w:r>
        <w:tab/>
      </w:r>
      <w:r w:rsidR="00E757EF">
        <w:t xml:space="preserve">   </w:t>
      </w:r>
      <w:r w:rsidR="00952983">
        <w:t xml:space="preserve">   </w:t>
      </w:r>
      <w:r w:rsidR="000C49F2">
        <w:t xml:space="preserve">  </w:t>
      </w:r>
      <w:r w:rsidR="00F7156D">
        <w:t xml:space="preserve">10% y </w:t>
      </w:r>
      <w:r>
        <w:t>100 %</w:t>
      </w:r>
    </w:p>
    <w:p w14:paraId="0490247F" w14:textId="663A072E" w:rsidR="00ED3DD0" w:rsidRDefault="00ED3DD0" w:rsidP="005D230D">
      <w:pPr>
        <w:pStyle w:val="documento"/>
        <w:tabs>
          <w:tab w:val="left" w:pos="3261"/>
        </w:tabs>
      </w:pPr>
      <w:r>
        <w:t>Patentes, Marcas y Derechos</w:t>
      </w:r>
      <w:r>
        <w:tab/>
      </w:r>
      <w:r w:rsidR="00E757EF">
        <w:t xml:space="preserve">   </w:t>
      </w:r>
      <w:r w:rsidR="00952983">
        <w:t xml:space="preserve">  </w:t>
      </w:r>
      <w:r w:rsidR="000C49F2">
        <w:t xml:space="preserve">  </w:t>
      </w:r>
      <w:r w:rsidR="00952983">
        <w:t xml:space="preserve"> </w:t>
      </w:r>
      <w:r>
        <w:t>10%</w:t>
      </w:r>
    </w:p>
    <w:p w14:paraId="2895D4DB" w14:textId="77777777" w:rsidR="005D230D" w:rsidRDefault="005D230D" w:rsidP="005D230D">
      <w:pPr>
        <w:pStyle w:val="documento"/>
      </w:pPr>
    </w:p>
    <w:p w14:paraId="17139A1F" w14:textId="70E051D6" w:rsidR="005D230D" w:rsidRDefault="005D230D" w:rsidP="005D230D">
      <w:pPr>
        <w:pStyle w:val="documento"/>
      </w:pPr>
      <w:r w:rsidRPr="0089182B">
        <w:t xml:space="preserve">El monto de la depreciación acumulada fue </w:t>
      </w:r>
      <w:r w:rsidRPr="00697126">
        <w:t xml:space="preserve">de </w:t>
      </w:r>
      <w:r w:rsidR="005E16EC" w:rsidRPr="00697126">
        <w:t>$</w:t>
      </w:r>
      <w:r w:rsidR="0033156B" w:rsidRPr="0033156B">
        <w:t>3</w:t>
      </w:r>
      <w:r w:rsidR="00DE484B">
        <w:t>1,</w:t>
      </w:r>
      <w:r w:rsidR="009D0120">
        <w:t>379,183</w:t>
      </w:r>
      <w:r w:rsidR="00DE484B">
        <w:t xml:space="preserve"> </w:t>
      </w:r>
      <w:r w:rsidRPr="0089182B">
        <w:t xml:space="preserve">y la amortización acumulada </w:t>
      </w:r>
      <w:r w:rsidRPr="00697126">
        <w:t xml:space="preserve">de </w:t>
      </w:r>
      <w:r w:rsidR="00F14031" w:rsidRPr="00697126">
        <w:t>$</w:t>
      </w:r>
      <w:r w:rsidR="00A67117" w:rsidRPr="00A67117">
        <w:t>9</w:t>
      </w:r>
      <w:r w:rsidR="00152C99">
        <w:t>,</w:t>
      </w:r>
      <w:r w:rsidR="009D0120">
        <w:t>412,641</w:t>
      </w:r>
      <w:r w:rsidR="005F5A7C" w:rsidRPr="00697126">
        <w:t>.</w:t>
      </w:r>
      <w:r w:rsidR="00E51A28" w:rsidRPr="0089182B">
        <w:t xml:space="preserve"> </w:t>
      </w:r>
      <w:r w:rsidRPr="0089182B">
        <w:t xml:space="preserve">La depreciación y amortización </w:t>
      </w:r>
      <w:r w:rsidR="00C421D6" w:rsidRPr="0089182B">
        <w:t>al mes de</w:t>
      </w:r>
      <w:r w:rsidR="001F204F">
        <w:t xml:space="preserve"> </w:t>
      </w:r>
      <w:r w:rsidR="009D0120">
        <w:t>dic</w:t>
      </w:r>
      <w:r w:rsidR="001F204F">
        <w:t>iem</w:t>
      </w:r>
      <w:r w:rsidR="002329FE">
        <w:t>bre</w:t>
      </w:r>
      <w:r w:rsidR="004F5382">
        <w:t xml:space="preserve"> </w:t>
      </w:r>
      <w:r w:rsidR="005F5A7C">
        <w:t>d</w:t>
      </w:r>
      <w:r w:rsidR="00E51A28" w:rsidRPr="0089182B">
        <w:t>e 20</w:t>
      </w:r>
      <w:r w:rsidR="00E5295B" w:rsidRPr="0089182B">
        <w:t>2</w:t>
      </w:r>
      <w:r w:rsidR="004F5382">
        <w:t>5</w:t>
      </w:r>
      <w:r w:rsidR="00E51A28" w:rsidRPr="0089182B">
        <w:t xml:space="preserve"> es de </w:t>
      </w:r>
      <w:r w:rsidR="0039154A" w:rsidRPr="0089182B">
        <w:t>$</w:t>
      </w:r>
      <w:r w:rsidR="000400F0">
        <w:t>1,</w:t>
      </w:r>
      <w:r w:rsidR="00470128">
        <w:t>2</w:t>
      </w:r>
      <w:r w:rsidR="001F204F">
        <w:t>22,</w:t>
      </w:r>
      <w:r w:rsidR="00470128">
        <w:t>638</w:t>
      </w:r>
      <w:r w:rsidR="003B4627" w:rsidRPr="003B4627">
        <w:t xml:space="preserve"> </w:t>
      </w:r>
      <w:r w:rsidR="0067715C">
        <w:t xml:space="preserve">y </w:t>
      </w:r>
      <w:r w:rsidR="002D4808">
        <w:t>$</w:t>
      </w:r>
      <w:r w:rsidR="00470128">
        <w:t>510,867</w:t>
      </w:r>
      <w:r w:rsidR="00E37247">
        <w:t>,</w:t>
      </w:r>
      <w:r w:rsidR="00FB6C08">
        <w:t xml:space="preserve"> </w:t>
      </w:r>
      <w:r w:rsidRPr="0089182B">
        <w:t>respectivamente.</w:t>
      </w:r>
    </w:p>
    <w:p w14:paraId="6DDF4944" w14:textId="7BE8A5E2" w:rsidR="00E452F1" w:rsidRDefault="005D230D" w:rsidP="005D230D">
      <w:pPr>
        <w:ind w:left="0" w:firstLine="0"/>
        <w:rPr>
          <w:rFonts w:ascii="Gotham Rounded Book" w:hAnsi="Gotham Rounded Book"/>
        </w:rPr>
      </w:pPr>
      <w:r w:rsidRPr="006F420B">
        <w:rPr>
          <w:rFonts w:ascii="Gotham Rounded Book" w:hAnsi="Gotham Rounded Book"/>
        </w:rPr>
        <w:t>El edificio que ocupa el Instituto es objeto de convenios de comodato suscritos entre el Instituto de Acceso a</w:t>
      </w:r>
      <w:r>
        <w:rPr>
          <w:rFonts w:ascii="Gotham Rounded Book" w:hAnsi="Gotham Rounded Book"/>
        </w:rPr>
        <w:t xml:space="preserve"> la Información Pública y Protección de Datos Personales del Distrito Federal</w:t>
      </w:r>
      <w:r w:rsidR="00760AC5">
        <w:rPr>
          <w:rFonts w:ascii="Gotham Rounded Book" w:hAnsi="Gotham Rounded Book"/>
        </w:rPr>
        <w:t xml:space="preserve"> (Actualmente Instituto de Transparencia, Acceso a la Información Pública, Protección de Datos Personales y Rendición de Cuentas de la Ciudad de México)</w:t>
      </w:r>
      <w:r w:rsidRPr="006F420B">
        <w:rPr>
          <w:rFonts w:ascii="Gotham Rounded Book" w:hAnsi="Gotham Rounded Book"/>
        </w:rPr>
        <w:t xml:space="preserve"> y Servicios Metropolitanos, S.A. de C.V.</w:t>
      </w:r>
    </w:p>
    <w:tbl>
      <w:tblPr>
        <w:tblW w:w="0" w:type="auto"/>
        <w:jc w:val="center"/>
        <w:shd w:val="clear" w:color="auto" w:fill="A9ABAE"/>
        <w:tblLayout w:type="fixed"/>
        <w:tblCellMar>
          <w:left w:w="70" w:type="dxa"/>
          <w:right w:w="70" w:type="dxa"/>
        </w:tblCellMar>
        <w:tblLook w:val="0000" w:firstRow="0" w:lastRow="0" w:firstColumn="0" w:lastColumn="0" w:noHBand="0" w:noVBand="0"/>
      </w:tblPr>
      <w:tblGrid>
        <w:gridCol w:w="8508"/>
      </w:tblGrid>
      <w:tr w:rsidR="00B2580E" w:rsidRPr="00272BD4" w14:paraId="4DAA6492" w14:textId="77777777" w:rsidTr="00006836">
        <w:trPr>
          <w:trHeight w:val="280"/>
          <w:jc w:val="center"/>
        </w:trPr>
        <w:tc>
          <w:tcPr>
            <w:tcW w:w="8508" w:type="dxa"/>
            <w:shd w:val="clear" w:color="auto" w:fill="A9ABAE"/>
            <w:vAlign w:val="center"/>
          </w:tcPr>
          <w:p w14:paraId="258D334B" w14:textId="77777777" w:rsidR="00B2580E" w:rsidRPr="00272BD4" w:rsidRDefault="00B2580E" w:rsidP="00006836">
            <w:pPr>
              <w:pStyle w:val="ENCTAB"/>
              <w:spacing w:after="0"/>
              <w:rPr>
                <w:sz w:val="14"/>
                <w:szCs w:val="14"/>
              </w:rPr>
            </w:pPr>
            <w:r>
              <w:rPr>
                <w:sz w:val="14"/>
                <w:szCs w:val="14"/>
              </w:rPr>
              <w:t>BIENES MUEBLES, INMUEBLES E INTANGIBLES</w:t>
            </w:r>
          </w:p>
          <w:p w14:paraId="34F59D90" w14:textId="6B2B9AFC"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bl>
    <w:p w14:paraId="1CE104EA" w14:textId="77777777" w:rsidR="00B2580E" w:rsidRPr="00272BD4" w:rsidRDefault="00B2580E" w:rsidP="00B2580E">
      <w:pPr>
        <w:jc w:val="center"/>
        <w:rPr>
          <w:rFonts w:ascii="Gotham Rounded Book" w:hAnsi="Gotham Rounded Book"/>
          <w:sz w:val="6"/>
          <w:szCs w:val="6"/>
        </w:rPr>
      </w:pPr>
    </w:p>
    <w:tbl>
      <w:tblPr>
        <w:tblW w:w="0" w:type="auto"/>
        <w:jc w:val="center"/>
        <w:shd w:val="clear" w:color="auto" w:fill="D2D3D5"/>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341E1750" w14:textId="77777777" w:rsidTr="00006836">
        <w:trPr>
          <w:trHeight w:val="280"/>
          <w:jc w:val="center"/>
        </w:trPr>
        <w:tc>
          <w:tcPr>
            <w:tcW w:w="5672" w:type="dxa"/>
            <w:shd w:val="clear" w:color="auto" w:fill="D2D3D5"/>
            <w:vAlign w:val="center"/>
          </w:tcPr>
          <w:p w14:paraId="7F86509B"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5ECF5513" w14:textId="0F9B41C3" w:rsidR="00B2580E" w:rsidRPr="00272BD4" w:rsidRDefault="00233DB2" w:rsidP="00D872BD">
            <w:pPr>
              <w:pStyle w:val="ENCTAB"/>
              <w:spacing w:after="0"/>
              <w:rPr>
                <w:sz w:val="14"/>
                <w:szCs w:val="14"/>
              </w:rPr>
            </w:pPr>
            <w:r>
              <w:rPr>
                <w:sz w:val="14"/>
                <w:szCs w:val="14"/>
              </w:rPr>
              <w:t>202</w:t>
            </w:r>
            <w:r w:rsidR="00292C8F">
              <w:rPr>
                <w:sz w:val="14"/>
                <w:szCs w:val="14"/>
              </w:rPr>
              <w:t>5</w:t>
            </w:r>
          </w:p>
        </w:tc>
        <w:tc>
          <w:tcPr>
            <w:tcW w:w="1418" w:type="dxa"/>
            <w:shd w:val="clear" w:color="auto" w:fill="D2D3D5"/>
            <w:vAlign w:val="center"/>
          </w:tcPr>
          <w:p w14:paraId="52FFA307" w14:textId="67E73EE2" w:rsidR="00B2580E" w:rsidRPr="00272BD4" w:rsidRDefault="00292C8F" w:rsidP="00E5295B">
            <w:pPr>
              <w:pStyle w:val="ENCTAB"/>
              <w:spacing w:after="0"/>
              <w:rPr>
                <w:sz w:val="14"/>
                <w:szCs w:val="14"/>
              </w:rPr>
            </w:pPr>
            <w:r>
              <w:rPr>
                <w:sz w:val="14"/>
                <w:szCs w:val="14"/>
              </w:rPr>
              <w:t>2024</w:t>
            </w:r>
          </w:p>
        </w:tc>
      </w:tr>
    </w:tbl>
    <w:p w14:paraId="017134C1" w14:textId="77777777" w:rsidR="00B2580E" w:rsidRPr="00272BD4" w:rsidRDefault="00B2580E" w:rsidP="00B2580E">
      <w:pPr>
        <w:jc w:val="center"/>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075300" w:rsidRPr="0063233F" w14:paraId="2ECF8144" w14:textId="77777777" w:rsidTr="00B567E4">
        <w:trPr>
          <w:trHeight w:val="280"/>
          <w:jc w:val="center"/>
        </w:trPr>
        <w:tc>
          <w:tcPr>
            <w:tcW w:w="5672" w:type="dxa"/>
            <w:vAlign w:val="center"/>
          </w:tcPr>
          <w:p w14:paraId="6F0177AC" w14:textId="152B3903" w:rsidR="00075300" w:rsidRPr="0063233F" w:rsidRDefault="00075300" w:rsidP="00075300">
            <w:pPr>
              <w:pStyle w:val="TEXTAB"/>
              <w:spacing w:after="0"/>
              <w:ind w:right="237"/>
              <w:rPr>
                <w:sz w:val="12"/>
                <w:szCs w:val="12"/>
                <w:lang w:val="es-ES_tradnl"/>
              </w:rPr>
            </w:pPr>
            <w:r>
              <w:rPr>
                <w:sz w:val="12"/>
                <w:szCs w:val="12"/>
                <w:lang w:val="es-ES_tradnl"/>
              </w:rPr>
              <w:t>MOBILIARIO Y EQUIPO DE ADMINISTRACIÓN</w:t>
            </w:r>
          </w:p>
        </w:tc>
        <w:tc>
          <w:tcPr>
            <w:tcW w:w="1418" w:type="dxa"/>
          </w:tcPr>
          <w:p w14:paraId="2658FE18" w14:textId="19B3242F" w:rsidR="00075300" w:rsidRPr="00772B95" w:rsidRDefault="006D198A" w:rsidP="00075300">
            <w:pPr>
              <w:pStyle w:val="TEXTAB"/>
              <w:spacing w:after="0"/>
              <w:ind w:right="237"/>
              <w:jc w:val="right"/>
              <w:rPr>
                <w:sz w:val="12"/>
                <w:szCs w:val="12"/>
              </w:rPr>
            </w:pPr>
            <w:r w:rsidRPr="006D198A">
              <w:rPr>
                <w:sz w:val="12"/>
                <w:szCs w:val="12"/>
              </w:rPr>
              <w:t>23,735,790</w:t>
            </w:r>
          </w:p>
        </w:tc>
        <w:tc>
          <w:tcPr>
            <w:tcW w:w="1418" w:type="dxa"/>
          </w:tcPr>
          <w:p w14:paraId="3F18A06E" w14:textId="28AB7DB0" w:rsidR="00075300" w:rsidRPr="00075300" w:rsidRDefault="005C54FF" w:rsidP="00075300">
            <w:pPr>
              <w:pStyle w:val="TEXTAB"/>
              <w:spacing w:after="0"/>
              <w:ind w:right="237"/>
              <w:jc w:val="right"/>
              <w:rPr>
                <w:sz w:val="12"/>
                <w:szCs w:val="12"/>
              </w:rPr>
            </w:pPr>
            <w:r w:rsidRPr="005C54FF">
              <w:rPr>
                <w:sz w:val="12"/>
                <w:szCs w:val="12"/>
              </w:rPr>
              <w:t>25,095,602</w:t>
            </w:r>
          </w:p>
        </w:tc>
      </w:tr>
      <w:tr w:rsidR="00075300" w:rsidRPr="0063233F" w14:paraId="7CABFE3B" w14:textId="77777777" w:rsidTr="00B567E4">
        <w:trPr>
          <w:trHeight w:val="280"/>
          <w:jc w:val="center"/>
        </w:trPr>
        <w:tc>
          <w:tcPr>
            <w:tcW w:w="5672" w:type="dxa"/>
            <w:vAlign w:val="center"/>
          </w:tcPr>
          <w:p w14:paraId="081FAB21" w14:textId="7CFA28E2" w:rsidR="00075300" w:rsidRDefault="00075300" w:rsidP="00075300">
            <w:pPr>
              <w:pStyle w:val="TEXTAB"/>
              <w:spacing w:after="0"/>
              <w:ind w:right="237"/>
              <w:rPr>
                <w:sz w:val="12"/>
                <w:szCs w:val="12"/>
                <w:lang w:val="es-ES_tradnl"/>
              </w:rPr>
            </w:pPr>
            <w:r>
              <w:rPr>
                <w:sz w:val="12"/>
                <w:szCs w:val="12"/>
                <w:lang w:val="es-ES_tradnl"/>
              </w:rPr>
              <w:t>MOBILIARIO Y EQUIPO EDUCACIONAL Y RECREATIVO</w:t>
            </w:r>
          </w:p>
        </w:tc>
        <w:tc>
          <w:tcPr>
            <w:tcW w:w="1418" w:type="dxa"/>
          </w:tcPr>
          <w:p w14:paraId="41F4CAAF" w14:textId="73433928" w:rsidR="00075300" w:rsidRPr="00772B95" w:rsidRDefault="004A0C91" w:rsidP="00075300">
            <w:pPr>
              <w:pStyle w:val="TEXTAB"/>
              <w:spacing w:after="0"/>
              <w:ind w:right="237"/>
              <w:jc w:val="right"/>
              <w:rPr>
                <w:sz w:val="12"/>
                <w:szCs w:val="12"/>
              </w:rPr>
            </w:pPr>
            <w:r w:rsidRPr="004A0C91">
              <w:rPr>
                <w:sz w:val="12"/>
                <w:szCs w:val="12"/>
              </w:rPr>
              <w:t>2,488,380</w:t>
            </w:r>
          </w:p>
        </w:tc>
        <w:tc>
          <w:tcPr>
            <w:tcW w:w="1418" w:type="dxa"/>
          </w:tcPr>
          <w:p w14:paraId="6710702B" w14:textId="7C600516" w:rsidR="00075300" w:rsidRPr="00075300" w:rsidRDefault="005C54FF" w:rsidP="00075300">
            <w:pPr>
              <w:pStyle w:val="TEXTAB"/>
              <w:spacing w:after="0"/>
              <w:ind w:right="237"/>
              <w:jc w:val="right"/>
              <w:rPr>
                <w:sz w:val="12"/>
                <w:szCs w:val="12"/>
              </w:rPr>
            </w:pPr>
            <w:r w:rsidRPr="005C54FF">
              <w:rPr>
                <w:sz w:val="12"/>
                <w:szCs w:val="12"/>
              </w:rPr>
              <w:t>2,656,551</w:t>
            </w:r>
          </w:p>
        </w:tc>
      </w:tr>
      <w:tr w:rsidR="00075300" w:rsidRPr="0063233F" w14:paraId="4EF9EA5C" w14:textId="77777777" w:rsidTr="00B567E4">
        <w:trPr>
          <w:trHeight w:val="280"/>
          <w:jc w:val="center"/>
        </w:trPr>
        <w:tc>
          <w:tcPr>
            <w:tcW w:w="5672" w:type="dxa"/>
            <w:vAlign w:val="center"/>
          </w:tcPr>
          <w:p w14:paraId="364544D5" w14:textId="23FF57D8" w:rsidR="00075300" w:rsidRDefault="00075300" w:rsidP="00075300">
            <w:pPr>
              <w:pStyle w:val="TEXTAB"/>
              <w:spacing w:after="0"/>
              <w:ind w:right="237"/>
              <w:rPr>
                <w:sz w:val="12"/>
                <w:szCs w:val="12"/>
                <w:lang w:val="es-ES_tradnl"/>
              </w:rPr>
            </w:pPr>
            <w:r>
              <w:rPr>
                <w:sz w:val="12"/>
                <w:szCs w:val="12"/>
                <w:lang w:val="es-ES_tradnl"/>
              </w:rPr>
              <w:t>EQUIPO DE TRANSPORTE</w:t>
            </w:r>
          </w:p>
        </w:tc>
        <w:tc>
          <w:tcPr>
            <w:tcW w:w="1418" w:type="dxa"/>
          </w:tcPr>
          <w:p w14:paraId="1A6E6032" w14:textId="237ECFC6" w:rsidR="00075300" w:rsidRPr="00772B95" w:rsidRDefault="00C812CC" w:rsidP="00075300">
            <w:pPr>
              <w:pStyle w:val="TEXTAB"/>
              <w:spacing w:after="0"/>
              <w:ind w:right="237"/>
              <w:jc w:val="right"/>
              <w:rPr>
                <w:sz w:val="12"/>
                <w:szCs w:val="12"/>
              </w:rPr>
            </w:pPr>
            <w:r w:rsidRPr="00C812CC">
              <w:rPr>
                <w:sz w:val="12"/>
                <w:szCs w:val="12"/>
              </w:rPr>
              <w:t>5,229,614</w:t>
            </w:r>
          </w:p>
        </w:tc>
        <w:tc>
          <w:tcPr>
            <w:tcW w:w="1418" w:type="dxa"/>
          </w:tcPr>
          <w:p w14:paraId="176D1637" w14:textId="18ED9828" w:rsidR="00075300" w:rsidRPr="00075300" w:rsidRDefault="00E84AFF" w:rsidP="00075300">
            <w:pPr>
              <w:pStyle w:val="TEXTAB"/>
              <w:spacing w:after="0"/>
              <w:ind w:right="237"/>
              <w:jc w:val="right"/>
              <w:rPr>
                <w:sz w:val="12"/>
                <w:szCs w:val="12"/>
              </w:rPr>
            </w:pPr>
            <w:r w:rsidRPr="00E84AFF">
              <w:rPr>
                <w:sz w:val="12"/>
                <w:szCs w:val="12"/>
              </w:rPr>
              <w:t>5,229,614</w:t>
            </w:r>
          </w:p>
        </w:tc>
      </w:tr>
      <w:tr w:rsidR="00075300" w:rsidRPr="0063233F" w14:paraId="1E59AD85" w14:textId="77777777" w:rsidTr="00B567E4">
        <w:trPr>
          <w:trHeight w:val="280"/>
          <w:jc w:val="center"/>
        </w:trPr>
        <w:tc>
          <w:tcPr>
            <w:tcW w:w="5672" w:type="dxa"/>
            <w:tcBorders>
              <w:bottom w:val="nil"/>
            </w:tcBorders>
            <w:vAlign w:val="center"/>
          </w:tcPr>
          <w:p w14:paraId="699ED75B" w14:textId="15D9C91F" w:rsidR="00075300" w:rsidRPr="0063233F" w:rsidRDefault="00075300" w:rsidP="00075300">
            <w:pPr>
              <w:pStyle w:val="TEXTAB"/>
              <w:spacing w:after="0"/>
              <w:ind w:right="237"/>
              <w:rPr>
                <w:sz w:val="12"/>
                <w:szCs w:val="12"/>
                <w:lang w:val="es-ES_tradnl"/>
              </w:rPr>
            </w:pPr>
            <w:r>
              <w:rPr>
                <w:sz w:val="12"/>
                <w:szCs w:val="12"/>
                <w:lang w:val="es-ES_tradnl"/>
              </w:rPr>
              <w:t>MAQUINARIA, OTROS EQUIPOS Y HERRAMIENTAS</w:t>
            </w:r>
          </w:p>
        </w:tc>
        <w:tc>
          <w:tcPr>
            <w:tcW w:w="1418" w:type="dxa"/>
            <w:tcBorders>
              <w:bottom w:val="nil"/>
            </w:tcBorders>
          </w:tcPr>
          <w:p w14:paraId="0DB8AD1B" w14:textId="10B485EC" w:rsidR="00075300" w:rsidRPr="00772B95" w:rsidRDefault="004A0C91" w:rsidP="00075300">
            <w:pPr>
              <w:pStyle w:val="TEXTAB"/>
              <w:spacing w:after="0"/>
              <w:ind w:right="237"/>
              <w:jc w:val="right"/>
              <w:rPr>
                <w:sz w:val="12"/>
                <w:szCs w:val="12"/>
              </w:rPr>
            </w:pPr>
            <w:r w:rsidRPr="004A0C91">
              <w:rPr>
                <w:sz w:val="12"/>
                <w:szCs w:val="12"/>
              </w:rPr>
              <w:t>4,125,042</w:t>
            </w:r>
          </w:p>
        </w:tc>
        <w:tc>
          <w:tcPr>
            <w:tcW w:w="1418" w:type="dxa"/>
            <w:tcBorders>
              <w:bottom w:val="nil"/>
            </w:tcBorders>
          </w:tcPr>
          <w:p w14:paraId="00D59FA2" w14:textId="6AB42436" w:rsidR="00075300" w:rsidRPr="00075300" w:rsidRDefault="002F74AE" w:rsidP="00075300">
            <w:pPr>
              <w:pStyle w:val="TEXTAB"/>
              <w:spacing w:after="0"/>
              <w:ind w:right="237"/>
              <w:jc w:val="right"/>
              <w:rPr>
                <w:sz w:val="12"/>
                <w:szCs w:val="12"/>
              </w:rPr>
            </w:pPr>
            <w:r w:rsidRPr="00C812CC">
              <w:rPr>
                <w:sz w:val="12"/>
                <w:szCs w:val="12"/>
              </w:rPr>
              <w:t>4,204,95</w:t>
            </w:r>
            <w:r w:rsidR="004A0C91">
              <w:rPr>
                <w:sz w:val="12"/>
                <w:szCs w:val="12"/>
              </w:rPr>
              <w:t>5</w:t>
            </w:r>
          </w:p>
        </w:tc>
      </w:tr>
      <w:tr w:rsidR="00075300" w:rsidRPr="0063233F" w14:paraId="5FED17A5" w14:textId="77777777" w:rsidTr="00B567E4">
        <w:trPr>
          <w:trHeight w:val="280"/>
          <w:jc w:val="center"/>
        </w:trPr>
        <w:tc>
          <w:tcPr>
            <w:tcW w:w="5672" w:type="dxa"/>
            <w:tcBorders>
              <w:bottom w:val="nil"/>
            </w:tcBorders>
            <w:vAlign w:val="center"/>
          </w:tcPr>
          <w:p w14:paraId="71628C79" w14:textId="5F0560F5" w:rsidR="00075300" w:rsidRPr="0063233F" w:rsidRDefault="00075300" w:rsidP="00075300">
            <w:pPr>
              <w:pStyle w:val="TEXTAB"/>
              <w:spacing w:after="0"/>
              <w:ind w:right="237"/>
              <w:rPr>
                <w:sz w:val="12"/>
                <w:szCs w:val="12"/>
                <w:lang w:val="es-ES_tradnl"/>
              </w:rPr>
            </w:pPr>
            <w:r>
              <w:rPr>
                <w:sz w:val="12"/>
                <w:szCs w:val="12"/>
                <w:lang w:val="es-ES_tradnl"/>
              </w:rPr>
              <w:t>COLECCIONES, OBRAS, EQUIPOS DE ARTE Y OBJETOS VALIOSO</w:t>
            </w:r>
          </w:p>
        </w:tc>
        <w:tc>
          <w:tcPr>
            <w:tcW w:w="1418" w:type="dxa"/>
            <w:tcBorders>
              <w:bottom w:val="single" w:sz="4" w:space="0" w:color="auto"/>
            </w:tcBorders>
          </w:tcPr>
          <w:p w14:paraId="6CB3FC65" w14:textId="2E6056E7" w:rsidR="00075300" w:rsidRPr="00772B95" w:rsidRDefault="00075300" w:rsidP="00075300">
            <w:pPr>
              <w:pStyle w:val="TEXTAB"/>
              <w:spacing w:after="0"/>
              <w:ind w:right="237"/>
              <w:jc w:val="right"/>
              <w:rPr>
                <w:sz w:val="12"/>
                <w:szCs w:val="12"/>
              </w:rPr>
            </w:pPr>
            <w:r w:rsidRPr="00772B95">
              <w:rPr>
                <w:sz w:val="12"/>
                <w:szCs w:val="12"/>
              </w:rPr>
              <w:t xml:space="preserve">31,262 </w:t>
            </w:r>
          </w:p>
        </w:tc>
        <w:tc>
          <w:tcPr>
            <w:tcW w:w="1418" w:type="dxa"/>
            <w:tcBorders>
              <w:bottom w:val="single" w:sz="4" w:space="0" w:color="auto"/>
            </w:tcBorders>
          </w:tcPr>
          <w:p w14:paraId="4FE6AFA4" w14:textId="20B2A605" w:rsidR="00075300" w:rsidRPr="00075300" w:rsidRDefault="00075300" w:rsidP="00075300">
            <w:pPr>
              <w:pStyle w:val="TEXTAB"/>
              <w:spacing w:after="0"/>
              <w:ind w:right="237"/>
              <w:jc w:val="right"/>
              <w:rPr>
                <w:sz w:val="12"/>
                <w:szCs w:val="12"/>
              </w:rPr>
            </w:pPr>
            <w:r w:rsidRPr="00075300">
              <w:rPr>
                <w:sz w:val="12"/>
                <w:szCs w:val="12"/>
              </w:rPr>
              <w:t xml:space="preserve"> 31,262 </w:t>
            </w:r>
          </w:p>
        </w:tc>
      </w:tr>
      <w:tr w:rsidR="009F50D5" w:rsidRPr="0063233F" w14:paraId="130A14B1" w14:textId="77777777" w:rsidTr="006A0FBB">
        <w:trPr>
          <w:trHeight w:val="280"/>
          <w:jc w:val="center"/>
        </w:trPr>
        <w:tc>
          <w:tcPr>
            <w:tcW w:w="5672" w:type="dxa"/>
            <w:tcBorders>
              <w:top w:val="nil"/>
            </w:tcBorders>
            <w:vAlign w:val="center"/>
          </w:tcPr>
          <w:p w14:paraId="237FFC72" w14:textId="1D09B0AC" w:rsidR="009F50D5" w:rsidRDefault="009F50D5" w:rsidP="009F50D5">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tcBorders>
            <w:vAlign w:val="center"/>
          </w:tcPr>
          <w:p w14:paraId="000455B8" w14:textId="4B2FDA79" w:rsidR="009F50D5" w:rsidRDefault="0092180F" w:rsidP="009F50D5">
            <w:pPr>
              <w:pStyle w:val="TEXTAB"/>
              <w:spacing w:after="0"/>
              <w:ind w:right="237"/>
              <w:jc w:val="right"/>
              <w:rPr>
                <w:sz w:val="12"/>
                <w:szCs w:val="12"/>
                <w:lang w:val="es-ES_tradnl"/>
              </w:rPr>
            </w:pPr>
            <w:r w:rsidRPr="0092180F">
              <w:rPr>
                <w:sz w:val="12"/>
                <w:szCs w:val="12"/>
                <w:lang w:val="es-ES_tradnl"/>
              </w:rPr>
              <w:t>35,610,088</w:t>
            </w:r>
          </w:p>
        </w:tc>
        <w:tc>
          <w:tcPr>
            <w:tcW w:w="1418" w:type="dxa"/>
            <w:tcBorders>
              <w:top w:val="single" w:sz="4" w:space="0" w:color="auto"/>
            </w:tcBorders>
            <w:vAlign w:val="center"/>
          </w:tcPr>
          <w:p w14:paraId="41591F14" w14:textId="6639BDB9" w:rsidR="009F50D5" w:rsidRDefault="00DA00D4" w:rsidP="00AF5162">
            <w:pPr>
              <w:pStyle w:val="TEXTAB"/>
              <w:spacing w:after="0"/>
              <w:ind w:right="237"/>
              <w:jc w:val="right"/>
              <w:rPr>
                <w:sz w:val="12"/>
                <w:szCs w:val="12"/>
                <w:lang w:val="es-ES_tradnl"/>
              </w:rPr>
            </w:pPr>
            <w:r w:rsidRPr="00DA00D4">
              <w:rPr>
                <w:sz w:val="12"/>
                <w:szCs w:val="12"/>
                <w:lang w:val="es-ES_tradnl"/>
              </w:rPr>
              <w:t>37,217,984</w:t>
            </w:r>
          </w:p>
        </w:tc>
      </w:tr>
      <w:tr w:rsidR="007D6599" w:rsidRPr="0063233F" w14:paraId="7694FCE1" w14:textId="77777777" w:rsidTr="00B567E4">
        <w:trPr>
          <w:trHeight w:val="366"/>
          <w:jc w:val="center"/>
        </w:trPr>
        <w:tc>
          <w:tcPr>
            <w:tcW w:w="5672" w:type="dxa"/>
            <w:tcBorders>
              <w:bottom w:val="nil"/>
            </w:tcBorders>
            <w:vAlign w:val="center"/>
          </w:tcPr>
          <w:p w14:paraId="70F31205" w14:textId="77777777" w:rsidR="007D6599" w:rsidRDefault="007D6599" w:rsidP="007D6599">
            <w:pPr>
              <w:pStyle w:val="TEXTAB"/>
              <w:spacing w:after="0"/>
              <w:ind w:right="237"/>
              <w:rPr>
                <w:sz w:val="12"/>
                <w:szCs w:val="12"/>
                <w:lang w:val="es-ES_tradnl"/>
              </w:rPr>
            </w:pPr>
          </w:p>
        </w:tc>
        <w:tc>
          <w:tcPr>
            <w:tcW w:w="1418" w:type="dxa"/>
            <w:tcBorders>
              <w:bottom w:val="nil"/>
            </w:tcBorders>
          </w:tcPr>
          <w:p w14:paraId="38073B7C" w14:textId="77777777" w:rsidR="007D6599" w:rsidRDefault="007D6599" w:rsidP="007D6599">
            <w:pPr>
              <w:pStyle w:val="TEXTAB"/>
              <w:spacing w:after="0"/>
              <w:ind w:right="237"/>
              <w:jc w:val="right"/>
              <w:rPr>
                <w:sz w:val="12"/>
                <w:szCs w:val="12"/>
                <w:lang w:val="es-ES_tradnl"/>
              </w:rPr>
            </w:pPr>
          </w:p>
        </w:tc>
        <w:tc>
          <w:tcPr>
            <w:tcW w:w="1418" w:type="dxa"/>
            <w:tcBorders>
              <w:bottom w:val="nil"/>
            </w:tcBorders>
            <w:vAlign w:val="center"/>
          </w:tcPr>
          <w:p w14:paraId="0881CCA8" w14:textId="77777777" w:rsidR="007D6599" w:rsidRDefault="007D6599" w:rsidP="007D6599">
            <w:pPr>
              <w:pStyle w:val="TEXTAB"/>
              <w:spacing w:after="0"/>
              <w:ind w:right="237"/>
              <w:jc w:val="right"/>
              <w:rPr>
                <w:sz w:val="12"/>
                <w:szCs w:val="12"/>
                <w:lang w:val="es-ES_tradnl"/>
              </w:rPr>
            </w:pPr>
          </w:p>
        </w:tc>
      </w:tr>
      <w:tr w:rsidR="00772B95" w:rsidRPr="0063233F" w14:paraId="1DA17F72" w14:textId="77777777" w:rsidTr="00B100F9">
        <w:trPr>
          <w:trHeight w:val="114"/>
          <w:jc w:val="center"/>
        </w:trPr>
        <w:tc>
          <w:tcPr>
            <w:tcW w:w="5672" w:type="dxa"/>
            <w:tcBorders>
              <w:bottom w:val="nil"/>
            </w:tcBorders>
            <w:vAlign w:val="center"/>
          </w:tcPr>
          <w:p w14:paraId="25B0F274" w14:textId="6C6587C5" w:rsidR="00772B95" w:rsidRPr="0063233F" w:rsidRDefault="00772B95" w:rsidP="00772B95">
            <w:pPr>
              <w:pStyle w:val="TEXTAB"/>
              <w:spacing w:after="0"/>
              <w:ind w:right="237"/>
              <w:rPr>
                <w:sz w:val="12"/>
                <w:szCs w:val="12"/>
                <w:lang w:val="es-ES_tradnl"/>
              </w:rPr>
            </w:pPr>
            <w:r>
              <w:rPr>
                <w:sz w:val="12"/>
                <w:szCs w:val="12"/>
                <w:lang w:val="es-ES_tradnl"/>
              </w:rPr>
              <w:t>SOFTWARE</w:t>
            </w:r>
          </w:p>
        </w:tc>
        <w:tc>
          <w:tcPr>
            <w:tcW w:w="1418" w:type="dxa"/>
            <w:tcBorders>
              <w:bottom w:val="nil"/>
            </w:tcBorders>
          </w:tcPr>
          <w:p w14:paraId="105219FF" w14:textId="5864DFC7"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5,122,20</w:t>
            </w:r>
            <w:r w:rsidR="00293348">
              <w:rPr>
                <w:sz w:val="12"/>
                <w:szCs w:val="12"/>
                <w:lang w:val="es-ES_tradnl"/>
              </w:rPr>
              <w:t>0</w:t>
            </w:r>
          </w:p>
        </w:tc>
        <w:tc>
          <w:tcPr>
            <w:tcW w:w="1418" w:type="dxa"/>
            <w:tcBorders>
              <w:bottom w:val="nil"/>
            </w:tcBorders>
            <w:vAlign w:val="center"/>
          </w:tcPr>
          <w:p w14:paraId="38BBF48C" w14:textId="41AD6717"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5,122,20</w:t>
            </w:r>
            <w:r w:rsidR="00E05F3F">
              <w:rPr>
                <w:sz w:val="12"/>
                <w:szCs w:val="12"/>
                <w:lang w:val="es-ES_tradnl"/>
              </w:rPr>
              <w:t>0</w:t>
            </w:r>
          </w:p>
        </w:tc>
      </w:tr>
      <w:tr w:rsidR="00772B95" w:rsidRPr="0063233F" w14:paraId="0145A2A6" w14:textId="77777777" w:rsidTr="00322F26">
        <w:trPr>
          <w:trHeight w:val="280"/>
          <w:jc w:val="center"/>
        </w:trPr>
        <w:tc>
          <w:tcPr>
            <w:tcW w:w="5672" w:type="dxa"/>
            <w:tcBorders>
              <w:bottom w:val="nil"/>
            </w:tcBorders>
            <w:vAlign w:val="center"/>
          </w:tcPr>
          <w:p w14:paraId="0CFE0C1C" w14:textId="0954A0C8" w:rsidR="00772B95" w:rsidRDefault="00772B95" w:rsidP="00772B95">
            <w:pPr>
              <w:pStyle w:val="TEXTAB"/>
              <w:spacing w:after="0"/>
              <w:ind w:right="237"/>
              <w:jc w:val="left"/>
              <w:rPr>
                <w:sz w:val="12"/>
                <w:szCs w:val="12"/>
                <w:lang w:val="es-ES_tradnl"/>
              </w:rPr>
            </w:pPr>
            <w:r>
              <w:rPr>
                <w:sz w:val="12"/>
                <w:szCs w:val="12"/>
                <w:lang w:val="es-ES_tradnl"/>
              </w:rPr>
              <w:t>PATENTES, MARCAS Y DERECHOS</w:t>
            </w:r>
          </w:p>
        </w:tc>
        <w:tc>
          <w:tcPr>
            <w:tcW w:w="1418" w:type="dxa"/>
            <w:tcBorders>
              <w:bottom w:val="nil"/>
            </w:tcBorders>
          </w:tcPr>
          <w:p w14:paraId="092358A7" w14:textId="4ADF6358" w:rsidR="00772B95" w:rsidRPr="00B567E4" w:rsidRDefault="00772B95" w:rsidP="00772B95">
            <w:pPr>
              <w:pStyle w:val="TEXTAB"/>
              <w:spacing w:before="60" w:after="60"/>
              <w:ind w:right="238"/>
              <w:jc w:val="right"/>
              <w:rPr>
                <w:sz w:val="12"/>
                <w:szCs w:val="12"/>
                <w:lang w:val="es-ES_tradnl"/>
              </w:rPr>
            </w:pPr>
            <w:r w:rsidRPr="00772B95">
              <w:rPr>
                <w:sz w:val="12"/>
                <w:szCs w:val="12"/>
                <w:lang w:val="es-ES_tradnl"/>
              </w:rPr>
              <w:t>22,045</w:t>
            </w:r>
          </w:p>
        </w:tc>
        <w:tc>
          <w:tcPr>
            <w:tcW w:w="1418" w:type="dxa"/>
            <w:tcBorders>
              <w:bottom w:val="nil"/>
            </w:tcBorders>
            <w:vAlign w:val="center"/>
          </w:tcPr>
          <w:p w14:paraId="2C0CC746" w14:textId="7E435D05" w:rsidR="00772B95" w:rsidRPr="00B567E4" w:rsidRDefault="00772B95" w:rsidP="00772B95">
            <w:pPr>
              <w:pStyle w:val="TEXTAB"/>
              <w:spacing w:before="60" w:after="60"/>
              <w:ind w:right="237"/>
              <w:jc w:val="right"/>
              <w:rPr>
                <w:sz w:val="12"/>
                <w:szCs w:val="12"/>
                <w:lang w:val="es-ES_tradnl"/>
              </w:rPr>
            </w:pPr>
            <w:r w:rsidRPr="009144AF">
              <w:rPr>
                <w:sz w:val="12"/>
                <w:szCs w:val="12"/>
                <w:lang w:val="es-ES_tradnl"/>
              </w:rPr>
              <w:t>22,045</w:t>
            </w:r>
          </w:p>
        </w:tc>
      </w:tr>
      <w:tr w:rsidR="00772B95" w:rsidRPr="0063233F" w14:paraId="5523950B" w14:textId="77777777" w:rsidTr="00B567E4">
        <w:trPr>
          <w:trHeight w:val="280"/>
          <w:jc w:val="center"/>
        </w:trPr>
        <w:tc>
          <w:tcPr>
            <w:tcW w:w="5672" w:type="dxa"/>
            <w:tcBorders>
              <w:bottom w:val="nil"/>
            </w:tcBorders>
            <w:vAlign w:val="center"/>
          </w:tcPr>
          <w:p w14:paraId="57A2F10F" w14:textId="0E167892" w:rsidR="00772B95" w:rsidRPr="0063233F" w:rsidRDefault="00772B95" w:rsidP="00772B95">
            <w:pPr>
              <w:pStyle w:val="TEXTAB"/>
              <w:spacing w:after="0"/>
              <w:ind w:right="237"/>
              <w:rPr>
                <w:sz w:val="12"/>
                <w:szCs w:val="12"/>
                <w:lang w:val="es-ES_tradnl"/>
              </w:rPr>
            </w:pPr>
            <w:r>
              <w:rPr>
                <w:sz w:val="12"/>
                <w:szCs w:val="12"/>
                <w:lang w:val="es-ES_tradnl"/>
              </w:rPr>
              <w:t>LICENCIAS</w:t>
            </w:r>
          </w:p>
        </w:tc>
        <w:tc>
          <w:tcPr>
            <w:tcW w:w="1418" w:type="dxa"/>
            <w:tcBorders>
              <w:top w:val="nil"/>
              <w:bottom w:val="single" w:sz="4" w:space="0" w:color="auto"/>
            </w:tcBorders>
          </w:tcPr>
          <w:p w14:paraId="2106B294" w14:textId="4C69FA05" w:rsidR="00772B95" w:rsidRPr="00B567E4" w:rsidRDefault="00FE5877" w:rsidP="00772B95">
            <w:pPr>
              <w:pStyle w:val="TEXTAB"/>
              <w:spacing w:before="60" w:after="60"/>
              <w:ind w:right="237"/>
              <w:jc w:val="right"/>
              <w:rPr>
                <w:sz w:val="12"/>
                <w:szCs w:val="12"/>
                <w:lang w:val="es-ES_tradnl"/>
              </w:rPr>
            </w:pPr>
            <w:r w:rsidRPr="00FE5877">
              <w:rPr>
                <w:sz w:val="12"/>
                <w:szCs w:val="12"/>
                <w:lang w:val="es-ES_tradnl"/>
              </w:rPr>
              <w:t>6,976,854</w:t>
            </w:r>
          </w:p>
        </w:tc>
        <w:tc>
          <w:tcPr>
            <w:tcW w:w="1418" w:type="dxa"/>
            <w:tcBorders>
              <w:top w:val="nil"/>
              <w:bottom w:val="single" w:sz="4" w:space="0" w:color="auto"/>
            </w:tcBorders>
            <w:vAlign w:val="center"/>
          </w:tcPr>
          <w:p w14:paraId="18FDA159" w14:textId="3FDD5242" w:rsidR="00772B95" w:rsidRPr="00B567E4" w:rsidRDefault="00696308" w:rsidP="00772B95">
            <w:pPr>
              <w:pStyle w:val="TEXTAB"/>
              <w:spacing w:before="60" w:after="60"/>
              <w:ind w:right="237"/>
              <w:jc w:val="right"/>
              <w:rPr>
                <w:sz w:val="12"/>
                <w:szCs w:val="12"/>
                <w:lang w:val="es-ES_tradnl"/>
              </w:rPr>
            </w:pPr>
            <w:r w:rsidRPr="00696308">
              <w:rPr>
                <w:sz w:val="12"/>
                <w:szCs w:val="12"/>
                <w:lang w:val="es-ES_tradnl"/>
              </w:rPr>
              <w:t>6,976,854</w:t>
            </w:r>
          </w:p>
        </w:tc>
      </w:tr>
      <w:tr w:rsidR="007D6599" w:rsidRPr="0063233F" w14:paraId="44D0661B" w14:textId="77777777" w:rsidTr="007D6599">
        <w:trPr>
          <w:trHeight w:val="280"/>
          <w:jc w:val="center"/>
        </w:trPr>
        <w:tc>
          <w:tcPr>
            <w:tcW w:w="5672" w:type="dxa"/>
            <w:tcBorders>
              <w:top w:val="nil"/>
              <w:bottom w:val="double" w:sz="4" w:space="0" w:color="auto"/>
            </w:tcBorders>
            <w:vAlign w:val="center"/>
          </w:tcPr>
          <w:p w14:paraId="0E528759" w14:textId="706BAEA5" w:rsidR="007D6599" w:rsidRDefault="007D6599" w:rsidP="007D6599">
            <w:pPr>
              <w:pStyle w:val="TEXTAB"/>
              <w:spacing w:after="0"/>
              <w:ind w:right="237"/>
              <w:jc w:val="right"/>
              <w:rPr>
                <w:sz w:val="12"/>
                <w:szCs w:val="12"/>
                <w:lang w:val="es-ES_tradnl"/>
              </w:rPr>
            </w:pPr>
            <w:r>
              <w:rPr>
                <w:sz w:val="12"/>
                <w:szCs w:val="12"/>
                <w:lang w:val="es-ES_tradnl"/>
              </w:rPr>
              <w:t>SUBTOTAL</w:t>
            </w:r>
          </w:p>
        </w:tc>
        <w:tc>
          <w:tcPr>
            <w:tcW w:w="1418" w:type="dxa"/>
            <w:tcBorders>
              <w:top w:val="single" w:sz="4" w:space="0" w:color="auto"/>
              <w:bottom w:val="double" w:sz="4" w:space="0" w:color="auto"/>
            </w:tcBorders>
            <w:vAlign w:val="center"/>
          </w:tcPr>
          <w:p w14:paraId="0F1F1662" w14:textId="35BDC6FD" w:rsidR="007D6599" w:rsidRDefault="00FE5877" w:rsidP="007D6599">
            <w:pPr>
              <w:pStyle w:val="TEXTAB"/>
              <w:spacing w:after="0"/>
              <w:ind w:right="237"/>
              <w:jc w:val="right"/>
              <w:rPr>
                <w:sz w:val="12"/>
                <w:szCs w:val="12"/>
                <w:lang w:val="es-ES_tradnl"/>
              </w:rPr>
            </w:pPr>
            <w:r w:rsidRPr="00FE5877">
              <w:rPr>
                <w:sz w:val="12"/>
                <w:szCs w:val="12"/>
                <w:lang w:val="es-ES_tradnl"/>
              </w:rPr>
              <w:t>12,121,099</w:t>
            </w:r>
          </w:p>
        </w:tc>
        <w:tc>
          <w:tcPr>
            <w:tcW w:w="1418" w:type="dxa"/>
            <w:tcBorders>
              <w:top w:val="single" w:sz="4" w:space="0" w:color="auto"/>
              <w:bottom w:val="double" w:sz="4" w:space="0" w:color="auto"/>
            </w:tcBorders>
            <w:vAlign w:val="center"/>
          </w:tcPr>
          <w:p w14:paraId="36AA7828" w14:textId="6461FE88" w:rsidR="007D6599" w:rsidRDefault="00696308" w:rsidP="00435945">
            <w:pPr>
              <w:pStyle w:val="TEXTAB"/>
              <w:spacing w:after="0"/>
              <w:ind w:right="237"/>
              <w:jc w:val="right"/>
              <w:rPr>
                <w:sz w:val="12"/>
                <w:szCs w:val="12"/>
                <w:lang w:val="es-ES_tradnl"/>
              </w:rPr>
            </w:pPr>
            <w:r w:rsidRPr="00696308">
              <w:rPr>
                <w:sz w:val="12"/>
                <w:szCs w:val="12"/>
                <w:lang w:val="es-ES_tradnl"/>
              </w:rPr>
              <w:t>12,121,099</w:t>
            </w:r>
          </w:p>
        </w:tc>
      </w:tr>
      <w:tr w:rsidR="007D6599" w:rsidRPr="0063233F" w14:paraId="31D76EDE" w14:textId="77777777" w:rsidTr="006A0FBB">
        <w:tblPrEx>
          <w:tblBorders>
            <w:bottom w:val="none" w:sz="0" w:space="0" w:color="auto"/>
          </w:tblBorders>
          <w:shd w:val="clear" w:color="auto" w:fill="D2D3D5"/>
        </w:tblPrEx>
        <w:trPr>
          <w:trHeight w:val="280"/>
          <w:jc w:val="center"/>
        </w:trPr>
        <w:tc>
          <w:tcPr>
            <w:tcW w:w="5672" w:type="dxa"/>
            <w:shd w:val="clear" w:color="auto" w:fill="D2D3D5"/>
            <w:vAlign w:val="center"/>
          </w:tcPr>
          <w:p w14:paraId="60F3CFA0" w14:textId="77777777" w:rsidR="007D6599" w:rsidRPr="000E6A30" w:rsidRDefault="007D6599" w:rsidP="007D6599">
            <w:pPr>
              <w:pStyle w:val="TEXTAB"/>
              <w:spacing w:after="0"/>
              <w:ind w:right="237"/>
              <w:jc w:val="center"/>
              <w:rPr>
                <w:b/>
                <w:sz w:val="12"/>
                <w:szCs w:val="12"/>
                <w:lang w:val="es-ES_tradnl"/>
              </w:rPr>
            </w:pPr>
            <w:r w:rsidRPr="000E6A30">
              <w:rPr>
                <w:b/>
                <w:sz w:val="12"/>
                <w:szCs w:val="12"/>
              </w:rPr>
              <w:t>TOTAL</w:t>
            </w:r>
          </w:p>
        </w:tc>
        <w:tc>
          <w:tcPr>
            <w:tcW w:w="1418" w:type="dxa"/>
            <w:shd w:val="clear" w:color="auto" w:fill="D2D3D5"/>
            <w:vAlign w:val="center"/>
          </w:tcPr>
          <w:p w14:paraId="04711C2C" w14:textId="73D1E716" w:rsidR="00CF39DF" w:rsidRPr="0063233F" w:rsidRDefault="003F1F1C" w:rsidP="00CF39DF">
            <w:pPr>
              <w:pStyle w:val="TEXTAB"/>
              <w:spacing w:after="0"/>
              <w:ind w:right="237"/>
              <w:jc w:val="right"/>
              <w:rPr>
                <w:sz w:val="12"/>
                <w:szCs w:val="12"/>
                <w:lang w:val="es-ES_tradnl"/>
              </w:rPr>
            </w:pPr>
            <w:r>
              <w:rPr>
                <w:sz w:val="12"/>
                <w:szCs w:val="12"/>
                <w:lang w:val="es-ES_tradnl"/>
              </w:rPr>
              <w:t>47,731,187</w:t>
            </w:r>
          </w:p>
        </w:tc>
        <w:tc>
          <w:tcPr>
            <w:tcW w:w="1418" w:type="dxa"/>
            <w:shd w:val="clear" w:color="auto" w:fill="D2D3D5"/>
            <w:vAlign w:val="center"/>
          </w:tcPr>
          <w:p w14:paraId="02527ECF" w14:textId="2BD7B90C" w:rsidR="007D6599" w:rsidRPr="0063233F" w:rsidRDefault="00BE5B6C" w:rsidP="007D6599">
            <w:pPr>
              <w:pStyle w:val="TEXTAB"/>
              <w:spacing w:after="0"/>
              <w:ind w:right="237"/>
              <w:jc w:val="right"/>
              <w:rPr>
                <w:sz w:val="12"/>
                <w:szCs w:val="12"/>
                <w:lang w:val="es-ES_tradnl"/>
              </w:rPr>
            </w:pPr>
            <w:r>
              <w:rPr>
                <w:sz w:val="12"/>
                <w:szCs w:val="12"/>
                <w:lang w:val="es-ES_tradnl"/>
              </w:rPr>
              <w:t>49,</w:t>
            </w:r>
            <w:r w:rsidR="00F23A61">
              <w:rPr>
                <w:sz w:val="12"/>
                <w:szCs w:val="12"/>
                <w:lang w:val="es-ES_tradnl"/>
              </w:rPr>
              <w:t>339,083</w:t>
            </w:r>
          </w:p>
        </w:tc>
      </w:tr>
    </w:tbl>
    <w:p w14:paraId="1BD7E371" w14:textId="77777777" w:rsidR="0080713D" w:rsidRDefault="0080713D" w:rsidP="00B2580E">
      <w:pPr>
        <w:pStyle w:val="documento"/>
        <w:rPr>
          <w:b/>
        </w:rPr>
      </w:pPr>
    </w:p>
    <w:p w14:paraId="583A524F" w14:textId="6F6CA1D2" w:rsidR="00871EA6" w:rsidRDefault="00871EA6" w:rsidP="00871EA6">
      <w:pPr>
        <w:pStyle w:val="documento"/>
        <w:rPr>
          <w:bCs/>
        </w:rPr>
      </w:pPr>
      <w:r>
        <w:rPr>
          <w:bCs/>
        </w:rPr>
        <w:t xml:space="preserve">Se dieron </w:t>
      </w:r>
      <w:r w:rsidR="003F74F8">
        <w:rPr>
          <w:bCs/>
        </w:rPr>
        <w:t xml:space="preserve">de baja </w:t>
      </w:r>
      <w:r w:rsidRPr="00A0682E">
        <w:rPr>
          <w:bCs/>
        </w:rPr>
        <w:t>242 bienes muebles instrumentales</w:t>
      </w:r>
      <w:r w:rsidR="002C3B78">
        <w:rPr>
          <w:bCs/>
        </w:rPr>
        <w:t xml:space="preserve"> por 1,607,896</w:t>
      </w:r>
      <w:r w:rsidRPr="00A0682E">
        <w:rPr>
          <w:bCs/>
        </w:rPr>
        <w:t xml:space="preserve">, </w:t>
      </w:r>
      <w:r w:rsidR="00832EA2">
        <w:rPr>
          <w:bCs/>
        </w:rPr>
        <w:t>que fueron vendidos</w:t>
      </w:r>
      <w:r w:rsidRPr="00A0682E">
        <w:rPr>
          <w:bCs/>
        </w:rPr>
        <w:t xml:space="preserve"> mediante el proceso de adjudicación directa núm. CBM/AD-01/2025</w:t>
      </w:r>
      <w:r w:rsidR="002C3B78">
        <w:rPr>
          <w:bCs/>
        </w:rPr>
        <w:t>, de acuerdo con el acta de la Primera Sesión Extraordinaria del Comité de Bienes Muebles del Instituto de Transparencia, Acceso a la Información Pública, Protección de Datos Personales y Rendición de Cuentas de la Ciudad de México, de fecha 14 de octubre de 2025.</w:t>
      </w:r>
    </w:p>
    <w:p w14:paraId="12A4D2DE" w14:textId="77777777" w:rsidR="00871EA6" w:rsidRDefault="00871EA6" w:rsidP="00B2580E">
      <w:pPr>
        <w:pStyle w:val="documento"/>
        <w:rPr>
          <w:b/>
        </w:rPr>
      </w:pPr>
    </w:p>
    <w:p w14:paraId="724D25A1" w14:textId="77777777" w:rsidR="000A374D" w:rsidRDefault="000A374D" w:rsidP="00B2580E">
      <w:pPr>
        <w:pStyle w:val="documento"/>
        <w:rPr>
          <w:b/>
        </w:rPr>
      </w:pPr>
    </w:p>
    <w:p w14:paraId="4791ED1F" w14:textId="77777777" w:rsidR="000A374D" w:rsidRDefault="000A374D" w:rsidP="00B2580E">
      <w:pPr>
        <w:pStyle w:val="documento"/>
        <w:rPr>
          <w:b/>
        </w:rPr>
      </w:pPr>
    </w:p>
    <w:p w14:paraId="486A9F48" w14:textId="77777777" w:rsidR="000A374D" w:rsidRDefault="000A374D" w:rsidP="00B2580E">
      <w:pPr>
        <w:pStyle w:val="documento"/>
        <w:rPr>
          <w:b/>
        </w:rPr>
      </w:pPr>
    </w:p>
    <w:p w14:paraId="2ADFAA14" w14:textId="77C66F32" w:rsidR="00B2580E" w:rsidRPr="00D6225D" w:rsidRDefault="00B2580E" w:rsidP="00B2580E">
      <w:pPr>
        <w:pStyle w:val="documento"/>
        <w:rPr>
          <w:b/>
        </w:rPr>
      </w:pPr>
      <w:r w:rsidRPr="00D6225D">
        <w:rPr>
          <w:b/>
        </w:rPr>
        <w:lastRenderedPageBreak/>
        <w:t>Pasivo</w:t>
      </w:r>
    </w:p>
    <w:p w14:paraId="4ACB45F6" w14:textId="77777777" w:rsidR="004078FE" w:rsidRPr="00D6225D" w:rsidRDefault="004078FE" w:rsidP="00006836">
      <w:pPr>
        <w:pStyle w:val="ROMANOS"/>
        <w:spacing w:after="0" w:line="240" w:lineRule="exact"/>
        <w:ind w:left="0" w:firstLine="0"/>
        <w:rPr>
          <w:rFonts w:ascii="Gotham Rounded Book" w:hAnsi="Gotham Rounded Book"/>
          <w:sz w:val="22"/>
          <w:szCs w:val="22"/>
        </w:rPr>
      </w:pPr>
    </w:p>
    <w:p w14:paraId="07644355" w14:textId="18B46EA1" w:rsidR="009F013A" w:rsidRDefault="00006836" w:rsidP="00F95994">
      <w:pPr>
        <w:pStyle w:val="ROMANOS"/>
        <w:spacing w:after="0" w:line="276" w:lineRule="auto"/>
        <w:ind w:left="0" w:firstLine="0"/>
        <w:rPr>
          <w:rFonts w:ascii="Gotham Rounded Book" w:hAnsi="Gotham Rounded Book"/>
          <w:sz w:val="22"/>
          <w:szCs w:val="22"/>
        </w:rPr>
      </w:pPr>
      <w:r w:rsidRPr="00D6225D">
        <w:rPr>
          <w:rFonts w:ascii="Gotham Rounded Book" w:hAnsi="Gotham Rounded Book"/>
          <w:sz w:val="22"/>
          <w:szCs w:val="22"/>
        </w:rPr>
        <w:t xml:space="preserve">Corresponde a </w:t>
      </w:r>
      <w:r w:rsidR="00E10C30">
        <w:rPr>
          <w:rFonts w:ascii="Gotham Rounded Book" w:hAnsi="Gotham Rounded Book"/>
          <w:sz w:val="22"/>
          <w:szCs w:val="22"/>
        </w:rPr>
        <w:t xml:space="preserve">los servicios personales por pagar a corto plazo, </w:t>
      </w:r>
      <w:r w:rsidRPr="00D6225D">
        <w:rPr>
          <w:rFonts w:ascii="Gotham Rounded Book" w:hAnsi="Gotham Rounded Book"/>
          <w:sz w:val="22"/>
          <w:szCs w:val="22"/>
        </w:rPr>
        <w:t>las retenciones y contrib</w:t>
      </w:r>
      <w:r w:rsidR="009F013A" w:rsidRPr="00D6225D">
        <w:rPr>
          <w:rFonts w:ascii="Gotham Rounded Book" w:hAnsi="Gotham Rounded Book"/>
          <w:sz w:val="22"/>
          <w:szCs w:val="22"/>
        </w:rPr>
        <w:t>uciones por pagar a corto plazo</w:t>
      </w:r>
      <w:r w:rsidR="00C118C4">
        <w:rPr>
          <w:rFonts w:ascii="Gotham Rounded Book" w:hAnsi="Gotham Rounded Book"/>
          <w:sz w:val="22"/>
          <w:szCs w:val="22"/>
        </w:rPr>
        <w:t xml:space="preserve">, proveedores pendientes de pago por </w:t>
      </w:r>
      <w:r w:rsidR="00F51414">
        <w:rPr>
          <w:rFonts w:ascii="Gotham Rounded Book" w:hAnsi="Gotham Rounded Book"/>
          <w:sz w:val="22"/>
          <w:szCs w:val="22"/>
        </w:rPr>
        <w:t xml:space="preserve">servicios </w:t>
      </w:r>
      <w:r w:rsidR="00C118C4">
        <w:rPr>
          <w:rFonts w:ascii="Gotham Rounded Book" w:hAnsi="Gotham Rounded Book"/>
          <w:sz w:val="22"/>
          <w:szCs w:val="22"/>
        </w:rPr>
        <w:t xml:space="preserve">devengados no ejercidos ni pagados al cierre del </w:t>
      </w:r>
      <w:r w:rsidR="0097080F">
        <w:rPr>
          <w:rFonts w:ascii="Gotham Rounded Book" w:hAnsi="Gotham Rounded Book"/>
          <w:sz w:val="22"/>
          <w:szCs w:val="22"/>
        </w:rPr>
        <w:t xml:space="preserve">mes de </w:t>
      </w:r>
      <w:r w:rsidR="00C70F78">
        <w:rPr>
          <w:rFonts w:ascii="Gotham Rounded Book" w:hAnsi="Gotham Rounded Book"/>
          <w:sz w:val="22"/>
          <w:szCs w:val="22"/>
        </w:rPr>
        <w:t>dic</w:t>
      </w:r>
      <w:r w:rsidR="0064339B">
        <w:rPr>
          <w:rFonts w:ascii="Gotham Rounded Book" w:hAnsi="Gotham Rounded Book"/>
          <w:sz w:val="22"/>
          <w:szCs w:val="22"/>
        </w:rPr>
        <w:t>iem</w:t>
      </w:r>
      <w:r w:rsidR="006E6F02">
        <w:rPr>
          <w:rFonts w:ascii="Gotham Rounded Book" w:hAnsi="Gotham Rounded Book"/>
          <w:sz w:val="22"/>
          <w:szCs w:val="22"/>
        </w:rPr>
        <w:t>bre</w:t>
      </w:r>
      <w:r w:rsidR="004E33B9">
        <w:rPr>
          <w:rFonts w:ascii="Gotham Rounded Book" w:hAnsi="Gotham Rounded Book"/>
          <w:sz w:val="22"/>
          <w:szCs w:val="22"/>
        </w:rPr>
        <w:t xml:space="preserve"> </w:t>
      </w:r>
      <w:r w:rsidR="00C118C4">
        <w:rPr>
          <w:rFonts w:ascii="Gotham Rounded Book" w:hAnsi="Gotham Rounded Book"/>
          <w:sz w:val="22"/>
          <w:szCs w:val="22"/>
        </w:rPr>
        <w:t>202</w:t>
      </w:r>
      <w:r w:rsidR="007147FD">
        <w:rPr>
          <w:rFonts w:ascii="Gotham Rounded Book" w:hAnsi="Gotham Rounded Book"/>
          <w:sz w:val="22"/>
          <w:szCs w:val="22"/>
        </w:rPr>
        <w:t>5</w:t>
      </w:r>
      <w:r w:rsidR="009F013A" w:rsidRPr="00D6225D">
        <w:rPr>
          <w:rFonts w:ascii="Gotham Rounded Book" w:hAnsi="Gotham Rounded Book"/>
          <w:sz w:val="22"/>
          <w:szCs w:val="22"/>
        </w:rPr>
        <w:t xml:space="preserve"> y otras cuentas por pagar a corto plazo como sigue:</w:t>
      </w:r>
    </w:p>
    <w:p w14:paraId="2D0D789D" w14:textId="77777777" w:rsidR="006B2CFD" w:rsidRDefault="006B2CFD" w:rsidP="00006836">
      <w:pPr>
        <w:pStyle w:val="ROMANOS"/>
        <w:spacing w:after="0" w:line="240" w:lineRule="exact"/>
        <w:ind w:left="0" w:firstLine="0"/>
        <w:rPr>
          <w:rFonts w:ascii="Gotham Rounded Book" w:hAnsi="Gotham Rounded Book"/>
          <w:sz w:val="22"/>
          <w:szCs w:val="22"/>
        </w:rPr>
      </w:pPr>
    </w:p>
    <w:p w14:paraId="101CA20C" w14:textId="75BD1182" w:rsidR="00E21E85" w:rsidRPr="009E68EF" w:rsidRDefault="00E21E85" w:rsidP="00E21E85">
      <w:pPr>
        <w:pStyle w:val="ROMANOS"/>
        <w:spacing w:after="0" w:line="240" w:lineRule="exact"/>
        <w:ind w:left="0" w:firstLine="0"/>
        <w:rPr>
          <w:rFonts w:ascii="Gotham Rounded Book" w:hAnsi="Gotham Rounded Book"/>
          <w:b/>
          <w:sz w:val="20"/>
          <w:szCs w:val="20"/>
        </w:rPr>
      </w:pPr>
      <w:r>
        <w:rPr>
          <w:rFonts w:ascii="Gotham Rounded Book" w:hAnsi="Gotham Rounded Book"/>
          <w:b/>
          <w:sz w:val="20"/>
          <w:szCs w:val="20"/>
        </w:rPr>
        <w:t>Servicios personales por pagar a corto plazo</w:t>
      </w:r>
    </w:p>
    <w:tbl>
      <w:tblPr>
        <w:tblW w:w="7754" w:type="dxa"/>
        <w:tblCellMar>
          <w:left w:w="70" w:type="dxa"/>
          <w:right w:w="70" w:type="dxa"/>
        </w:tblCellMar>
        <w:tblLook w:val="04A0" w:firstRow="1" w:lastRow="0" w:firstColumn="1" w:lastColumn="0" w:noHBand="0" w:noVBand="1"/>
      </w:tblPr>
      <w:tblGrid>
        <w:gridCol w:w="6036"/>
        <w:gridCol w:w="1718"/>
      </w:tblGrid>
      <w:tr w:rsidR="00E21E85" w:rsidRPr="00E20CDA" w14:paraId="5B52CE68" w14:textId="77777777" w:rsidTr="00CE569D">
        <w:trPr>
          <w:trHeight w:val="255"/>
        </w:trPr>
        <w:tc>
          <w:tcPr>
            <w:tcW w:w="6036" w:type="dxa"/>
            <w:tcBorders>
              <w:top w:val="nil"/>
              <w:left w:val="nil"/>
              <w:bottom w:val="nil"/>
              <w:right w:val="nil"/>
            </w:tcBorders>
            <w:noWrap/>
            <w:vAlign w:val="bottom"/>
          </w:tcPr>
          <w:p w14:paraId="46D7419B"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FOVISSSTE 5%</w:t>
            </w:r>
          </w:p>
        </w:tc>
        <w:tc>
          <w:tcPr>
            <w:tcW w:w="1718" w:type="dxa"/>
            <w:tcBorders>
              <w:top w:val="nil"/>
              <w:left w:val="nil"/>
              <w:bottom w:val="nil"/>
              <w:right w:val="nil"/>
            </w:tcBorders>
            <w:noWrap/>
            <w:vAlign w:val="bottom"/>
          </w:tcPr>
          <w:p w14:paraId="4AFCB259" w14:textId="5B3BDB7E" w:rsidR="00E21E85" w:rsidRPr="00E20CDA" w:rsidRDefault="00EB75BF" w:rsidP="00E10B36">
            <w:pPr>
              <w:spacing w:after="0" w:line="240" w:lineRule="auto"/>
              <w:ind w:left="0" w:right="380" w:firstLine="0"/>
              <w:jc w:val="right"/>
              <w:rPr>
                <w:rFonts w:ascii="Gotham Rounded Book" w:hAnsi="Gotham Rounded Book"/>
                <w:sz w:val="20"/>
                <w:szCs w:val="20"/>
              </w:rPr>
            </w:pPr>
            <w:r w:rsidRPr="00EB75BF">
              <w:rPr>
                <w:rFonts w:ascii="Gotham Rounded Book" w:hAnsi="Gotham Rounded Book"/>
                <w:sz w:val="20"/>
                <w:szCs w:val="20"/>
              </w:rPr>
              <w:t>198</w:t>
            </w:r>
            <w:r>
              <w:rPr>
                <w:rFonts w:ascii="Gotham Rounded Book" w:hAnsi="Gotham Rounded Book"/>
                <w:sz w:val="20"/>
                <w:szCs w:val="20"/>
              </w:rPr>
              <w:t>,</w:t>
            </w:r>
            <w:r w:rsidRPr="00EB75BF">
              <w:rPr>
                <w:rFonts w:ascii="Gotham Rounded Book" w:hAnsi="Gotham Rounded Book"/>
                <w:sz w:val="20"/>
                <w:szCs w:val="20"/>
              </w:rPr>
              <w:t>91</w:t>
            </w:r>
            <w:r>
              <w:rPr>
                <w:rFonts w:ascii="Gotham Rounded Book" w:hAnsi="Gotham Rounded Book"/>
                <w:sz w:val="20"/>
                <w:szCs w:val="20"/>
              </w:rPr>
              <w:t>3</w:t>
            </w:r>
          </w:p>
        </w:tc>
      </w:tr>
      <w:tr w:rsidR="00E21E85" w:rsidRPr="00E20CDA" w14:paraId="55503E5E" w14:textId="77777777" w:rsidTr="00A952F6">
        <w:trPr>
          <w:trHeight w:val="255"/>
        </w:trPr>
        <w:tc>
          <w:tcPr>
            <w:tcW w:w="6036" w:type="dxa"/>
            <w:tcBorders>
              <w:top w:val="nil"/>
              <w:left w:val="nil"/>
              <w:bottom w:val="nil"/>
              <w:right w:val="nil"/>
            </w:tcBorders>
            <w:noWrap/>
            <w:vAlign w:val="bottom"/>
          </w:tcPr>
          <w:p w14:paraId="6F9C0BAF" w14:textId="77777777" w:rsidR="00E21E85" w:rsidRDefault="00E21E85" w:rsidP="00CE569D">
            <w:pPr>
              <w:spacing w:after="0" w:line="240" w:lineRule="auto"/>
              <w:ind w:left="0" w:firstLine="0"/>
              <w:jc w:val="left"/>
              <w:rPr>
                <w:rFonts w:ascii="Gotham Rounded Book" w:hAnsi="Gotham Rounded Book"/>
                <w:sz w:val="20"/>
                <w:szCs w:val="20"/>
              </w:rPr>
            </w:pPr>
            <w:r w:rsidRPr="00C95A40">
              <w:rPr>
                <w:rFonts w:ascii="Gotham Rounded Book" w:hAnsi="Gotham Rounded Book"/>
                <w:sz w:val="20"/>
                <w:szCs w:val="20"/>
              </w:rPr>
              <w:t>SAR 5.175%</w:t>
            </w:r>
          </w:p>
        </w:tc>
        <w:tc>
          <w:tcPr>
            <w:tcW w:w="1718" w:type="dxa"/>
            <w:tcBorders>
              <w:top w:val="nil"/>
              <w:left w:val="nil"/>
              <w:right w:val="nil"/>
            </w:tcBorders>
            <w:noWrap/>
            <w:vAlign w:val="bottom"/>
          </w:tcPr>
          <w:p w14:paraId="5079376D" w14:textId="19EA333F" w:rsidR="00E21E85" w:rsidRPr="00A952F6" w:rsidRDefault="00DB4F79" w:rsidP="00E10B36">
            <w:pPr>
              <w:spacing w:after="0" w:line="240" w:lineRule="auto"/>
              <w:ind w:left="0" w:right="380" w:firstLine="0"/>
              <w:jc w:val="right"/>
              <w:rPr>
                <w:rFonts w:ascii="Gotham Rounded Book" w:hAnsi="Gotham Rounded Book"/>
                <w:sz w:val="20"/>
                <w:szCs w:val="20"/>
              </w:rPr>
            </w:pPr>
            <w:r w:rsidRPr="00DB4F79">
              <w:rPr>
                <w:rFonts w:ascii="Gotham Rounded Book" w:hAnsi="Gotham Rounded Book"/>
                <w:sz w:val="20"/>
                <w:szCs w:val="20"/>
              </w:rPr>
              <w:t>205,875</w:t>
            </w:r>
          </w:p>
        </w:tc>
      </w:tr>
      <w:tr w:rsidR="00A952F6" w:rsidRPr="00E20CDA" w14:paraId="163B49C5" w14:textId="77777777" w:rsidTr="00445281">
        <w:trPr>
          <w:trHeight w:val="255"/>
        </w:trPr>
        <w:tc>
          <w:tcPr>
            <w:tcW w:w="6036" w:type="dxa"/>
            <w:tcBorders>
              <w:top w:val="nil"/>
              <w:left w:val="nil"/>
              <w:bottom w:val="nil"/>
              <w:right w:val="nil"/>
            </w:tcBorders>
            <w:noWrap/>
            <w:vAlign w:val="bottom"/>
          </w:tcPr>
          <w:p w14:paraId="7E201631" w14:textId="7EED299E" w:rsidR="00A952F6" w:rsidRDefault="00F53145" w:rsidP="00CE569D">
            <w:pPr>
              <w:spacing w:after="0" w:line="240" w:lineRule="auto"/>
              <w:ind w:left="0" w:firstLine="0"/>
              <w:jc w:val="left"/>
              <w:rPr>
                <w:rFonts w:ascii="Gotham Rounded Book" w:hAnsi="Gotham Rounded Book"/>
                <w:sz w:val="20"/>
                <w:szCs w:val="20"/>
              </w:rPr>
            </w:pPr>
            <w:r>
              <w:rPr>
                <w:rFonts w:ascii="Gotham Rounded Book" w:hAnsi="Gotham Rounded Book"/>
                <w:sz w:val="20"/>
                <w:szCs w:val="20"/>
              </w:rPr>
              <w:t>Depósitos para el ahorro solidario</w:t>
            </w:r>
          </w:p>
        </w:tc>
        <w:tc>
          <w:tcPr>
            <w:tcW w:w="1718" w:type="dxa"/>
            <w:tcBorders>
              <w:left w:val="nil"/>
              <w:bottom w:val="double" w:sz="4" w:space="0" w:color="auto"/>
              <w:right w:val="nil"/>
            </w:tcBorders>
            <w:noWrap/>
            <w:vAlign w:val="bottom"/>
          </w:tcPr>
          <w:p w14:paraId="30004A9E" w14:textId="3E4279F7" w:rsidR="00A952F6" w:rsidRPr="00A952F6" w:rsidRDefault="00150784" w:rsidP="00CE5764">
            <w:pPr>
              <w:spacing w:after="0" w:line="240" w:lineRule="auto"/>
              <w:ind w:left="0" w:right="380" w:firstLine="0"/>
              <w:jc w:val="center"/>
              <w:rPr>
                <w:rFonts w:ascii="Gotham Rounded Book" w:hAnsi="Gotham Rounded Book"/>
                <w:sz w:val="20"/>
                <w:szCs w:val="20"/>
              </w:rPr>
            </w:pPr>
            <w:r>
              <w:rPr>
                <w:rFonts w:ascii="Gotham Rounded Book" w:hAnsi="Gotham Rounded Book"/>
                <w:sz w:val="20"/>
                <w:szCs w:val="20"/>
              </w:rPr>
              <w:t xml:space="preserve">           </w:t>
            </w:r>
            <w:r w:rsidR="00707CC4" w:rsidRPr="00707CC4">
              <w:rPr>
                <w:rFonts w:ascii="Gotham Rounded Book" w:hAnsi="Gotham Rounded Book"/>
                <w:sz w:val="20"/>
                <w:szCs w:val="20"/>
              </w:rPr>
              <w:t>120</w:t>
            </w:r>
            <w:r>
              <w:rPr>
                <w:rFonts w:ascii="Gotham Rounded Book" w:hAnsi="Gotham Rounded Book"/>
                <w:sz w:val="20"/>
                <w:szCs w:val="20"/>
              </w:rPr>
              <w:t>,</w:t>
            </w:r>
            <w:r w:rsidR="00707CC4" w:rsidRPr="00707CC4">
              <w:rPr>
                <w:rFonts w:ascii="Gotham Rounded Book" w:hAnsi="Gotham Rounded Book"/>
                <w:sz w:val="20"/>
                <w:szCs w:val="20"/>
              </w:rPr>
              <w:t>823</w:t>
            </w:r>
            <w:r w:rsidR="00441394">
              <w:rPr>
                <w:rFonts w:ascii="Gotham Rounded Book" w:hAnsi="Gotham Rounded Book"/>
                <w:sz w:val="20"/>
                <w:szCs w:val="20"/>
              </w:rPr>
              <w:t xml:space="preserve">              </w:t>
            </w:r>
          </w:p>
        </w:tc>
      </w:tr>
      <w:tr w:rsidR="00E21E85" w:rsidRPr="00E20CDA" w14:paraId="63B642BF" w14:textId="77777777" w:rsidTr="00CE569D">
        <w:trPr>
          <w:trHeight w:val="255"/>
        </w:trPr>
        <w:tc>
          <w:tcPr>
            <w:tcW w:w="6036" w:type="dxa"/>
            <w:tcBorders>
              <w:top w:val="nil"/>
              <w:left w:val="nil"/>
              <w:bottom w:val="nil"/>
              <w:right w:val="nil"/>
            </w:tcBorders>
            <w:noWrap/>
            <w:vAlign w:val="bottom"/>
          </w:tcPr>
          <w:p w14:paraId="34B66498" w14:textId="77777777" w:rsidR="00E21E85" w:rsidRDefault="00E21E85" w:rsidP="00CE569D">
            <w:pPr>
              <w:spacing w:after="0" w:line="240" w:lineRule="auto"/>
              <w:ind w:left="0" w:firstLine="0"/>
              <w:jc w:val="left"/>
              <w:rPr>
                <w:rFonts w:ascii="Gotham Rounded Book" w:hAnsi="Gotham Rounded Book"/>
                <w:sz w:val="20"/>
                <w:szCs w:val="20"/>
              </w:rPr>
            </w:pPr>
          </w:p>
        </w:tc>
        <w:tc>
          <w:tcPr>
            <w:tcW w:w="1718" w:type="dxa"/>
            <w:tcBorders>
              <w:top w:val="single" w:sz="4" w:space="0" w:color="auto"/>
              <w:left w:val="nil"/>
              <w:bottom w:val="double" w:sz="4" w:space="0" w:color="auto"/>
              <w:right w:val="nil"/>
            </w:tcBorders>
            <w:noWrap/>
            <w:vAlign w:val="bottom"/>
          </w:tcPr>
          <w:p w14:paraId="543DD8E2" w14:textId="7C87C204" w:rsidR="00E21E85" w:rsidRPr="00C95A40" w:rsidRDefault="001F69FC" w:rsidP="00E10B36">
            <w:pPr>
              <w:spacing w:after="0" w:line="240" w:lineRule="auto"/>
              <w:ind w:left="0" w:right="380" w:firstLine="0"/>
              <w:jc w:val="right"/>
              <w:rPr>
                <w:rFonts w:ascii="Gotham Rounded Book" w:hAnsi="Gotham Rounded Book"/>
                <w:b/>
                <w:sz w:val="20"/>
                <w:szCs w:val="20"/>
              </w:rPr>
            </w:pPr>
            <w:r>
              <w:rPr>
                <w:rFonts w:ascii="Gotham Rounded Book" w:hAnsi="Gotham Rounded Book"/>
                <w:b/>
                <w:sz w:val="20"/>
                <w:szCs w:val="20"/>
              </w:rPr>
              <w:t>$</w:t>
            </w:r>
            <w:r w:rsidR="00E10B36" w:rsidRPr="00E10B36">
              <w:rPr>
                <w:rFonts w:ascii="Gotham Rounded Book" w:hAnsi="Gotham Rounded Book"/>
                <w:b/>
                <w:sz w:val="20"/>
                <w:szCs w:val="20"/>
              </w:rPr>
              <w:t xml:space="preserve"> </w:t>
            </w:r>
            <w:r w:rsidR="00150784">
              <w:rPr>
                <w:rFonts w:ascii="Gotham Rounded Book" w:hAnsi="Gotham Rounded Book"/>
                <w:b/>
                <w:sz w:val="20"/>
                <w:szCs w:val="20"/>
              </w:rPr>
              <w:t>5</w:t>
            </w:r>
            <w:r w:rsidR="003A03E9">
              <w:rPr>
                <w:rFonts w:ascii="Gotham Rounded Book" w:hAnsi="Gotham Rounded Book"/>
                <w:b/>
                <w:sz w:val="20"/>
                <w:szCs w:val="20"/>
              </w:rPr>
              <w:t>25</w:t>
            </w:r>
            <w:r w:rsidR="00CA3070">
              <w:rPr>
                <w:rFonts w:ascii="Gotham Rounded Book" w:hAnsi="Gotham Rounded Book"/>
                <w:b/>
                <w:sz w:val="20"/>
                <w:szCs w:val="20"/>
              </w:rPr>
              <w:t>,611</w:t>
            </w:r>
          </w:p>
        </w:tc>
      </w:tr>
    </w:tbl>
    <w:p w14:paraId="441396F4" w14:textId="77777777" w:rsidR="00C96E63" w:rsidRDefault="00C96E63" w:rsidP="00006836">
      <w:pPr>
        <w:pStyle w:val="ROMANOS"/>
        <w:spacing w:after="0" w:line="240" w:lineRule="exact"/>
        <w:ind w:left="0" w:firstLine="0"/>
        <w:rPr>
          <w:rFonts w:ascii="Gotham Rounded Book" w:hAnsi="Gotham Rounded Book"/>
          <w:b/>
          <w:sz w:val="20"/>
          <w:szCs w:val="20"/>
        </w:rPr>
      </w:pPr>
    </w:p>
    <w:p w14:paraId="6F9F98D2" w14:textId="1A54D8F3" w:rsidR="004C75AF" w:rsidRPr="004C75AF" w:rsidRDefault="004C75AF" w:rsidP="00006836">
      <w:pPr>
        <w:pStyle w:val="ROMANOS"/>
        <w:spacing w:after="0" w:line="240" w:lineRule="exact"/>
        <w:ind w:left="0" w:firstLine="0"/>
        <w:rPr>
          <w:rFonts w:ascii="Gotham Rounded Book" w:hAnsi="Gotham Rounded Book"/>
          <w:b/>
          <w:sz w:val="20"/>
          <w:szCs w:val="20"/>
        </w:rPr>
      </w:pPr>
      <w:r w:rsidRPr="004C75AF">
        <w:rPr>
          <w:rFonts w:ascii="Gotham Rounded Book" w:hAnsi="Gotham Rounded Book"/>
          <w:b/>
          <w:sz w:val="20"/>
          <w:szCs w:val="20"/>
        </w:rPr>
        <w:t>Proveedores por pagar a corto plazo</w:t>
      </w:r>
    </w:p>
    <w:tbl>
      <w:tblPr>
        <w:tblW w:w="7831" w:type="dxa"/>
        <w:tblCellMar>
          <w:left w:w="70" w:type="dxa"/>
          <w:right w:w="70" w:type="dxa"/>
        </w:tblCellMar>
        <w:tblLook w:val="04A0" w:firstRow="1" w:lastRow="0" w:firstColumn="1" w:lastColumn="0" w:noHBand="0" w:noVBand="1"/>
      </w:tblPr>
      <w:tblGrid>
        <w:gridCol w:w="6040"/>
        <w:gridCol w:w="56"/>
        <w:gridCol w:w="1701"/>
        <w:gridCol w:w="34"/>
      </w:tblGrid>
      <w:tr w:rsidR="000137BC" w:rsidRPr="00D975A6" w14:paraId="48BA216C" w14:textId="77777777" w:rsidTr="00D975A6">
        <w:trPr>
          <w:trHeight w:val="319"/>
        </w:trPr>
        <w:tc>
          <w:tcPr>
            <w:tcW w:w="6040" w:type="dxa"/>
            <w:tcBorders>
              <w:top w:val="nil"/>
              <w:left w:val="nil"/>
              <w:bottom w:val="nil"/>
              <w:right w:val="nil"/>
            </w:tcBorders>
            <w:noWrap/>
            <w:vAlign w:val="bottom"/>
          </w:tcPr>
          <w:p w14:paraId="481CFE98" w14:textId="60C5B16C" w:rsidR="000137BC" w:rsidRPr="00D975A6" w:rsidRDefault="0089202C"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Petróleos Mexicanos</w:t>
            </w:r>
          </w:p>
        </w:tc>
        <w:tc>
          <w:tcPr>
            <w:tcW w:w="1791" w:type="dxa"/>
            <w:gridSpan w:val="3"/>
            <w:tcBorders>
              <w:top w:val="nil"/>
              <w:left w:val="nil"/>
              <w:right w:val="nil"/>
            </w:tcBorders>
            <w:noWrap/>
            <w:vAlign w:val="bottom"/>
          </w:tcPr>
          <w:p w14:paraId="1B5FE3FD" w14:textId="59E9A118" w:rsidR="000137BC" w:rsidRDefault="0000037B" w:rsidP="00576E89">
            <w:pPr>
              <w:spacing w:after="0" w:line="240" w:lineRule="auto"/>
              <w:ind w:left="0" w:right="380" w:firstLine="0"/>
              <w:jc w:val="right"/>
              <w:rPr>
                <w:rFonts w:ascii="Gotham Rounded Book" w:hAnsi="Gotham Rounded Book"/>
                <w:sz w:val="20"/>
                <w:szCs w:val="20"/>
              </w:rPr>
            </w:pPr>
            <w:r w:rsidRPr="0000037B">
              <w:rPr>
                <w:rFonts w:ascii="Gotham Rounded Book" w:hAnsi="Gotham Rounded Book"/>
                <w:sz w:val="20"/>
                <w:szCs w:val="20"/>
              </w:rPr>
              <w:t>43,96</w:t>
            </w:r>
            <w:r w:rsidR="00AF152E">
              <w:rPr>
                <w:rFonts w:ascii="Gotham Rounded Book" w:hAnsi="Gotham Rounded Book"/>
                <w:sz w:val="20"/>
                <w:szCs w:val="20"/>
              </w:rPr>
              <w:t>8</w:t>
            </w:r>
          </w:p>
        </w:tc>
      </w:tr>
      <w:tr w:rsidR="003835F2" w:rsidRPr="00D975A6" w14:paraId="0C3E9CD6" w14:textId="77777777" w:rsidTr="003E0416">
        <w:trPr>
          <w:trHeight w:val="319"/>
        </w:trPr>
        <w:tc>
          <w:tcPr>
            <w:tcW w:w="6040" w:type="dxa"/>
            <w:tcBorders>
              <w:top w:val="nil"/>
              <w:left w:val="nil"/>
              <w:bottom w:val="nil"/>
              <w:right w:val="nil"/>
            </w:tcBorders>
            <w:noWrap/>
            <w:vAlign w:val="bottom"/>
          </w:tcPr>
          <w:p w14:paraId="1EAA85E0" w14:textId="7F6D47C3" w:rsidR="003835F2" w:rsidRPr="00D975A6" w:rsidRDefault="00630E4E"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Teléfonos de México</w:t>
            </w:r>
          </w:p>
        </w:tc>
        <w:tc>
          <w:tcPr>
            <w:tcW w:w="1791" w:type="dxa"/>
            <w:gridSpan w:val="3"/>
            <w:tcBorders>
              <w:left w:val="nil"/>
              <w:right w:val="nil"/>
            </w:tcBorders>
            <w:noWrap/>
            <w:vAlign w:val="bottom"/>
          </w:tcPr>
          <w:p w14:paraId="0EDE9674" w14:textId="746155F3" w:rsidR="003835F2" w:rsidRPr="00632868" w:rsidRDefault="00672982" w:rsidP="00576E89">
            <w:pPr>
              <w:spacing w:after="0" w:line="240" w:lineRule="auto"/>
              <w:ind w:left="0" w:right="380" w:firstLine="0"/>
              <w:jc w:val="right"/>
              <w:rPr>
                <w:rFonts w:ascii="Gotham Rounded Book" w:hAnsi="Gotham Rounded Book"/>
                <w:sz w:val="20"/>
                <w:szCs w:val="20"/>
              </w:rPr>
            </w:pPr>
            <w:r w:rsidRPr="00672982">
              <w:rPr>
                <w:rFonts w:ascii="Gotham Rounded Book" w:hAnsi="Gotham Rounded Book"/>
                <w:sz w:val="20"/>
                <w:szCs w:val="20"/>
              </w:rPr>
              <w:t>61</w:t>
            </w:r>
            <w:r>
              <w:rPr>
                <w:rFonts w:ascii="Gotham Rounded Book" w:hAnsi="Gotham Rounded Book"/>
                <w:sz w:val="20"/>
                <w:szCs w:val="20"/>
              </w:rPr>
              <w:t>,</w:t>
            </w:r>
            <w:r w:rsidRPr="00672982">
              <w:rPr>
                <w:rFonts w:ascii="Gotham Rounded Book" w:hAnsi="Gotham Rounded Book"/>
                <w:sz w:val="20"/>
                <w:szCs w:val="20"/>
              </w:rPr>
              <w:t>192</w:t>
            </w:r>
          </w:p>
        </w:tc>
      </w:tr>
      <w:tr w:rsidR="0000037B" w:rsidRPr="00D975A6" w14:paraId="071C40C1" w14:textId="77777777" w:rsidTr="003E0416">
        <w:trPr>
          <w:trHeight w:val="319"/>
        </w:trPr>
        <w:tc>
          <w:tcPr>
            <w:tcW w:w="6040" w:type="dxa"/>
            <w:tcBorders>
              <w:top w:val="nil"/>
              <w:left w:val="nil"/>
              <w:bottom w:val="nil"/>
              <w:right w:val="nil"/>
            </w:tcBorders>
            <w:noWrap/>
            <w:vAlign w:val="bottom"/>
          </w:tcPr>
          <w:p w14:paraId="722227D3" w14:textId="1D267BAB" w:rsidR="0000037B" w:rsidRPr="002E67C3" w:rsidRDefault="00672982"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Triara</w:t>
            </w:r>
          </w:p>
        </w:tc>
        <w:tc>
          <w:tcPr>
            <w:tcW w:w="1791" w:type="dxa"/>
            <w:gridSpan w:val="3"/>
            <w:tcBorders>
              <w:left w:val="nil"/>
              <w:right w:val="nil"/>
            </w:tcBorders>
            <w:noWrap/>
            <w:vAlign w:val="bottom"/>
          </w:tcPr>
          <w:p w14:paraId="235ECE47" w14:textId="45F24730" w:rsidR="0000037B" w:rsidRPr="005A2094" w:rsidRDefault="00672982" w:rsidP="00576E89">
            <w:pPr>
              <w:spacing w:after="0" w:line="240" w:lineRule="auto"/>
              <w:ind w:left="0" w:right="380" w:firstLine="0"/>
              <w:jc w:val="right"/>
              <w:rPr>
                <w:rFonts w:ascii="Gotham Rounded Book" w:hAnsi="Gotham Rounded Book"/>
                <w:sz w:val="20"/>
                <w:szCs w:val="20"/>
              </w:rPr>
            </w:pPr>
            <w:r w:rsidRPr="00672982">
              <w:rPr>
                <w:rFonts w:ascii="Gotham Rounded Book" w:hAnsi="Gotham Rounded Book"/>
                <w:sz w:val="20"/>
                <w:szCs w:val="20"/>
              </w:rPr>
              <w:t>72</w:t>
            </w:r>
            <w:r>
              <w:rPr>
                <w:rFonts w:ascii="Gotham Rounded Book" w:hAnsi="Gotham Rounded Book"/>
                <w:sz w:val="20"/>
                <w:szCs w:val="20"/>
              </w:rPr>
              <w:t>,</w:t>
            </w:r>
            <w:r w:rsidRPr="00672982">
              <w:rPr>
                <w:rFonts w:ascii="Gotham Rounded Book" w:hAnsi="Gotham Rounded Book"/>
                <w:sz w:val="20"/>
                <w:szCs w:val="20"/>
              </w:rPr>
              <w:t>76</w:t>
            </w:r>
            <w:r>
              <w:rPr>
                <w:rFonts w:ascii="Gotham Rounded Book" w:hAnsi="Gotham Rounded Book"/>
                <w:sz w:val="20"/>
                <w:szCs w:val="20"/>
              </w:rPr>
              <w:t>9</w:t>
            </w:r>
          </w:p>
        </w:tc>
      </w:tr>
      <w:tr w:rsidR="0000037B" w:rsidRPr="00D975A6" w14:paraId="75727D8E" w14:textId="77777777" w:rsidTr="003E0416">
        <w:trPr>
          <w:trHeight w:val="319"/>
        </w:trPr>
        <w:tc>
          <w:tcPr>
            <w:tcW w:w="6040" w:type="dxa"/>
            <w:tcBorders>
              <w:top w:val="nil"/>
              <w:left w:val="nil"/>
              <w:bottom w:val="nil"/>
              <w:right w:val="nil"/>
            </w:tcBorders>
            <w:noWrap/>
            <w:vAlign w:val="bottom"/>
          </w:tcPr>
          <w:p w14:paraId="62787AAA" w14:textId="637073CE" w:rsidR="0000037B" w:rsidRPr="002E67C3" w:rsidRDefault="0023391E" w:rsidP="004C75AF">
            <w:pPr>
              <w:pStyle w:val="ROMANOS"/>
              <w:spacing w:after="0" w:line="240" w:lineRule="exact"/>
              <w:ind w:left="0" w:firstLine="0"/>
              <w:rPr>
                <w:rFonts w:ascii="Gotham Rounded Book" w:hAnsi="Gotham Rounded Book"/>
                <w:sz w:val="20"/>
                <w:szCs w:val="20"/>
              </w:rPr>
            </w:pPr>
            <w:r w:rsidRPr="0023391E">
              <w:rPr>
                <w:rFonts w:ascii="Gotham Rounded Book" w:hAnsi="Gotham Rounded Book"/>
                <w:sz w:val="20"/>
                <w:szCs w:val="20"/>
              </w:rPr>
              <w:t xml:space="preserve">Gobierno </w:t>
            </w:r>
            <w:r>
              <w:rPr>
                <w:rFonts w:ascii="Gotham Rounded Book" w:hAnsi="Gotham Rounded Book"/>
                <w:sz w:val="20"/>
                <w:szCs w:val="20"/>
              </w:rPr>
              <w:t>d</w:t>
            </w:r>
            <w:r w:rsidRPr="0023391E">
              <w:rPr>
                <w:rFonts w:ascii="Gotham Rounded Book" w:hAnsi="Gotham Rounded Book"/>
                <w:sz w:val="20"/>
                <w:szCs w:val="20"/>
              </w:rPr>
              <w:t xml:space="preserve">e </w:t>
            </w:r>
            <w:r>
              <w:rPr>
                <w:rFonts w:ascii="Gotham Rounded Book" w:hAnsi="Gotham Rounded Book"/>
                <w:sz w:val="20"/>
                <w:szCs w:val="20"/>
              </w:rPr>
              <w:t>l</w:t>
            </w:r>
            <w:r w:rsidRPr="0023391E">
              <w:rPr>
                <w:rFonts w:ascii="Gotham Rounded Book" w:hAnsi="Gotham Rounded Book"/>
                <w:sz w:val="20"/>
                <w:szCs w:val="20"/>
              </w:rPr>
              <w:t xml:space="preserve">a Ciudad </w:t>
            </w:r>
            <w:r>
              <w:rPr>
                <w:rFonts w:ascii="Gotham Rounded Book" w:hAnsi="Gotham Rounded Book"/>
                <w:sz w:val="20"/>
                <w:szCs w:val="20"/>
              </w:rPr>
              <w:t>d</w:t>
            </w:r>
            <w:r w:rsidRPr="0023391E">
              <w:rPr>
                <w:rFonts w:ascii="Gotham Rounded Book" w:hAnsi="Gotham Rounded Book"/>
                <w:sz w:val="20"/>
                <w:szCs w:val="20"/>
              </w:rPr>
              <w:t>e M</w:t>
            </w:r>
            <w:r>
              <w:rPr>
                <w:rFonts w:ascii="Gotham Rounded Book" w:hAnsi="Gotham Rounded Book"/>
                <w:sz w:val="20"/>
                <w:szCs w:val="20"/>
              </w:rPr>
              <w:t>é</w:t>
            </w:r>
            <w:r w:rsidRPr="0023391E">
              <w:rPr>
                <w:rFonts w:ascii="Gotham Rounded Book" w:hAnsi="Gotham Rounded Book"/>
                <w:sz w:val="20"/>
                <w:szCs w:val="20"/>
              </w:rPr>
              <w:t>xico Tesorer</w:t>
            </w:r>
            <w:r>
              <w:rPr>
                <w:rFonts w:ascii="Gotham Rounded Book" w:hAnsi="Gotham Rounded Book"/>
                <w:sz w:val="20"/>
                <w:szCs w:val="20"/>
              </w:rPr>
              <w:t>í</w:t>
            </w:r>
            <w:r w:rsidRPr="0023391E">
              <w:rPr>
                <w:rFonts w:ascii="Gotham Rounded Book" w:hAnsi="Gotham Rounded Book"/>
                <w:sz w:val="20"/>
                <w:szCs w:val="20"/>
              </w:rPr>
              <w:t>a</w:t>
            </w:r>
          </w:p>
        </w:tc>
        <w:tc>
          <w:tcPr>
            <w:tcW w:w="1791" w:type="dxa"/>
            <w:gridSpan w:val="3"/>
            <w:tcBorders>
              <w:left w:val="nil"/>
              <w:right w:val="nil"/>
            </w:tcBorders>
            <w:noWrap/>
            <w:vAlign w:val="bottom"/>
          </w:tcPr>
          <w:p w14:paraId="4306C2F8" w14:textId="59764757" w:rsidR="0000037B" w:rsidRPr="005A2094" w:rsidRDefault="001C1266" w:rsidP="00576E89">
            <w:pPr>
              <w:spacing w:after="0" w:line="240" w:lineRule="auto"/>
              <w:ind w:left="0" w:right="380" w:firstLine="0"/>
              <w:jc w:val="right"/>
              <w:rPr>
                <w:rFonts w:ascii="Gotham Rounded Book" w:hAnsi="Gotham Rounded Book"/>
                <w:sz w:val="20"/>
                <w:szCs w:val="20"/>
              </w:rPr>
            </w:pPr>
            <w:r w:rsidRPr="001C1266">
              <w:rPr>
                <w:rFonts w:ascii="Gotham Rounded Book" w:hAnsi="Gotham Rounded Book"/>
                <w:sz w:val="20"/>
                <w:szCs w:val="20"/>
              </w:rPr>
              <w:t>66</w:t>
            </w:r>
            <w:r>
              <w:rPr>
                <w:rFonts w:ascii="Gotham Rounded Book" w:hAnsi="Gotham Rounded Book"/>
                <w:sz w:val="20"/>
                <w:szCs w:val="20"/>
              </w:rPr>
              <w:t>,</w:t>
            </w:r>
            <w:r w:rsidRPr="001C1266">
              <w:rPr>
                <w:rFonts w:ascii="Gotham Rounded Book" w:hAnsi="Gotham Rounded Book"/>
                <w:sz w:val="20"/>
                <w:szCs w:val="20"/>
              </w:rPr>
              <w:t>008</w:t>
            </w:r>
          </w:p>
        </w:tc>
      </w:tr>
      <w:tr w:rsidR="0000037B" w:rsidRPr="00D975A6" w14:paraId="0D9510F1" w14:textId="77777777" w:rsidTr="003E0416">
        <w:trPr>
          <w:trHeight w:val="319"/>
        </w:trPr>
        <w:tc>
          <w:tcPr>
            <w:tcW w:w="6040" w:type="dxa"/>
            <w:tcBorders>
              <w:top w:val="nil"/>
              <w:left w:val="nil"/>
              <w:bottom w:val="nil"/>
              <w:right w:val="nil"/>
            </w:tcBorders>
            <w:noWrap/>
            <w:vAlign w:val="bottom"/>
          </w:tcPr>
          <w:p w14:paraId="034EB821" w14:textId="18AE0C80" w:rsidR="0000037B" w:rsidRPr="002E67C3" w:rsidRDefault="001C1266" w:rsidP="004C75AF">
            <w:pPr>
              <w:pStyle w:val="ROMANOS"/>
              <w:spacing w:after="0" w:line="240" w:lineRule="exact"/>
              <w:ind w:left="0" w:firstLine="0"/>
              <w:rPr>
                <w:rFonts w:ascii="Gotham Rounded Book" w:hAnsi="Gotham Rounded Book"/>
                <w:sz w:val="20"/>
                <w:szCs w:val="20"/>
              </w:rPr>
            </w:pPr>
            <w:r>
              <w:rPr>
                <w:rFonts w:ascii="Gotham Rounded Book" w:hAnsi="Gotham Rounded Book"/>
                <w:sz w:val="20"/>
                <w:szCs w:val="20"/>
              </w:rPr>
              <w:t xml:space="preserve">J.R. </w:t>
            </w:r>
            <w:proofErr w:type="spellStart"/>
            <w:r>
              <w:rPr>
                <w:rFonts w:ascii="Gotham Rounded Book" w:hAnsi="Gotham Rounded Book"/>
                <w:sz w:val="20"/>
                <w:szCs w:val="20"/>
              </w:rPr>
              <w:t>Intercontrol</w:t>
            </w:r>
            <w:proofErr w:type="spellEnd"/>
          </w:p>
        </w:tc>
        <w:tc>
          <w:tcPr>
            <w:tcW w:w="1791" w:type="dxa"/>
            <w:gridSpan w:val="3"/>
            <w:tcBorders>
              <w:left w:val="nil"/>
              <w:right w:val="nil"/>
            </w:tcBorders>
            <w:noWrap/>
            <w:vAlign w:val="bottom"/>
          </w:tcPr>
          <w:p w14:paraId="7DFA7CDC" w14:textId="3057FDAB" w:rsidR="0000037B" w:rsidRPr="005A2094" w:rsidRDefault="00AF152E" w:rsidP="00576E89">
            <w:pPr>
              <w:spacing w:after="0" w:line="240" w:lineRule="auto"/>
              <w:ind w:left="0" w:right="380" w:firstLine="0"/>
              <w:jc w:val="right"/>
              <w:rPr>
                <w:rFonts w:ascii="Gotham Rounded Book" w:hAnsi="Gotham Rounded Book"/>
                <w:sz w:val="20"/>
                <w:szCs w:val="20"/>
              </w:rPr>
            </w:pPr>
            <w:r w:rsidRPr="00AF152E">
              <w:rPr>
                <w:rFonts w:ascii="Gotham Rounded Book" w:hAnsi="Gotham Rounded Book"/>
                <w:sz w:val="20"/>
                <w:szCs w:val="20"/>
              </w:rPr>
              <w:t>47</w:t>
            </w:r>
            <w:r>
              <w:rPr>
                <w:rFonts w:ascii="Gotham Rounded Book" w:hAnsi="Gotham Rounded Book"/>
                <w:sz w:val="20"/>
                <w:szCs w:val="20"/>
              </w:rPr>
              <w:t>,</w:t>
            </w:r>
            <w:r w:rsidRPr="00AF152E">
              <w:rPr>
                <w:rFonts w:ascii="Gotham Rounded Book" w:hAnsi="Gotham Rounded Book"/>
                <w:sz w:val="20"/>
                <w:szCs w:val="20"/>
              </w:rPr>
              <w:t>000</w:t>
            </w:r>
          </w:p>
        </w:tc>
      </w:tr>
      <w:tr w:rsidR="00D975A6" w:rsidRPr="00D975A6" w14:paraId="43B97F8B" w14:textId="77777777" w:rsidTr="003E0416">
        <w:trPr>
          <w:trHeight w:val="319"/>
        </w:trPr>
        <w:tc>
          <w:tcPr>
            <w:tcW w:w="6040" w:type="dxa"/>
            <w:tcBorders>
              <w:top w:val="nil"/>
              <w:left w:val="nil"/>
              <w:bottom w:val="nil"/>
              <w:right w:val="nil"/>
            </w:tcBorders>
            <w:noWrap/>
            <w:vAlign w:val="bottom"/>
          </w:tcPr>
          <w:p w14:paraId="16493769" w14:textId="77777777" w:rsidR="00D975A6" w:rsidRPr="00D975A6" w:rsidRDefault="00D975A6" w:rsidP="004C75AF">
            <w:pPr>
              <w:pStyle w:val="ROMANOS"/>
              <w:spacing w:after="0" w:line="240" w:lineRule="exact"/>
              <w:ind w:left="0" w:firstLine="0"/>
              <w:rPr>
                <w:rFonts w:ascii="Gotham Rounded Book" w:hAnsi="Gotham Rounded Book"/>
                <w:sz w:val="20"/>
                <w:szCs w:val="20"/>
              </w:rPr>
            </w:pPr>
          </w:p>
        </w:tc>
        <w:tc>
          <w:tcPr>
            <w:tcW w:w="1791" w:type="dxa"/>
            <w:gridSpan w:val="3"/>
            <w:tcBorders>
              <w:top w:val="double" w:sz="4" w:space="0" w:color="auto"/>
              <w:left w:val="nil"/>
              <w:right w:val="nil"/>
            </w:tcBorders>
            <w:noWrap/>
            <w:vAlign w:val="bottom"/>
          </w:tcPr>
          <w:p w14:paraId="11DF6F32" w14:textId="563A34F7" w:rsidR="00D975A6" w:rsidRPr="00D975A6" w:rsidRDefault="00D975A6" w:rsidP="00576E89">
            <w:pPr>
              <w:spacing w:after="0" w:line="240" w:lineRule="auto"/>
              <w:ind w:left="0" w:right="380" w:firstLine="0"/>
              <w:jc w:val="right"/>
              <w:rPr>
                <w:rFonts w:ascii="Gotham Rounded Book" w:hAnsi="Gotham Rounded Book"/>
                <w:b/>
                <w:bCs/>
                <w:sz w:val="20"/>
                <w:szCs w:val="20"/>
              </w:rPr>
            </w:pPr>
            <w:r w:rsidRPr="00D975A6">
              <w:rPr>
                <w:rFonts w:ascii="Gotham Rounded Book" w:hAnsi="Gotham Rounded Book"/>
                <w:b/>
                <w:bCs/>
                <w:sz w:val="20"/>
                <w:szCs w:val="20"/>
              </w:rPr>
              <w:t>$</w:t>
            </w:r>
            <w:r w:rsidR="007B032B">
              <w:t xml:space="preserve"> </w:t>
            </w:r>
            <w:r w:rsidR="007B032B" w:rsidRPr="007B032B">
              <w:rPr>
                <w:rFonts w:ascii="Gotham Rounded Book" w:hAnsi="Gotham Rounded Book"/>
                <w:b/>
                <w:bCs/>
                <w:sz w:val="20"/>
                <w:szCs w:val="20"/>
              </w:rPr>
              <w:t>293</w:t>
            </w:r>
            <w:r w:rsidR="007B032B">
              <w:rPr>
                <w:rFonts w:ascii="Gotham Rounded Book" w:hAnsi="Gotham Rounded Book"/>
                <w:b/>
                <w:bCs/>
                <w:sz w:val="20"/>
                <w:szCs w:val="20"/>
              </w:rPr>
              <w:t>,</w:t>
            </w:r>
            <w:r w:rsidR="007B032B" w:rsidRPr="007B032B">
              <w:rPr>
                <w:rFonts w:ascii="Gotham Rounded Book" w:hAnsi="Gotham Rounded Book"/>
                <w:b/>
                <w:bCs/>
                <w:sz w:val="20"/>
                <w:szCs w:val="20"/>
              </w:rPr>
              <w:t>937</w:t>
            </w:r>
          </w:p>
        </w:tc>
      </w:tr>
      <w:tr w:rsidR="00C95A40" w:rsidRPr="00E20CDA" w14:paraId="5355DCBC" w14:textId="77777777" w:rsidTr="006E0363">
        <w:trPr>
          <w:trHeight w:val="255"/>
        </w:trPr>
        <w:tc>
          <w:tcPr>
            <w:tcW w:w="6040" w:type="dxa"/>
            <w:tcBorders>
              <w:top w:val="nil"/>
              <w:left w:val="nil"/>
              <w:bottom w:val="nil"/>
              <w:right w:val="nil"/>
            </w:tcBorders>
            <w:noWrap/>
            <w:vAlign w:val="bottom"/>
          </w:tcPr>
          <w:p w14:paraId="142B23C9" w14:textId="77777777" w:rsidR="0017225F" w:rsidRDefault="0017225F" w:rsidP="00576DB2">
            <w:pPr>
              <w:spacing w:after="0" w:line="240" w:lineRule="auto"/>
              <w:ind w:left="0" w:firstLine="0"/>
              <w:jc w:val="left"/>
              <w:rPr>
                <w:rFonts w:ascii="Gotham Rounded Book" w:hAnsi="Gotham Rounded Book"/>
                <w:b/>
                <w:sz w:val="20"/>
                <w:szCs w:val="20"/>
              </w:rPr>
            </w:pPr>
          </w:p>
          <w:p w14:paraId="7FB266DA" w14:textId="2DD309C9" w:rsidR="00C95A40" w:rsidRDefault="00415442" w:rsidP="00576DB2">
            <w:pPr>
              <w:spacing w:after="0" w:line="240" w:lineRule="auto"/>
              <w:ind w:left="0" w:firstLine="0"/>
              <w:jc w:val="left"/>
              <w:rPr>
                <w:rFonts w:ascii="Gotham Rounded Book" w:hAnsi="Gotham Rounded Book"/>
                <w:sz w:val="20"/>
                <w:szCs w:val="20"/>
              </w:rPr>
            </w:pPr>
            <w:r w:rsidRPr="00FC255B">
              <w:rPr>
                <w:rFonts w:ascii="Gotham Rounded Book" w:hAnsi="Gotham Rounded Book"/>
                <w:b/>
                <w:sz w:val="20"/>
                <w:szCs w:val="20"/>
              </w:rPr>
              <w:t>Retenciones y contribuciones por pagar a corto plazo</w:t>
            </w:r>
          </w:p>
        </w:tc>
        <w:tc>
          <w:tcPr>
            <w:tcW w:w="1791" w:type="dxa"/>
            <w:gridSpan w:val="3"/>
            <w:tcBorders>
              <w:top w:val="nil"/>
              <w:left w:val="nil"/>
              <w:bottom w:val="nil"/>
              <w:right w:val="nil"/>
            </w:tcBorders>
            <w:noWrap/>
            <w:vAlign w:val="bottom"/>
          </w:tcPr>
          <w:p w14:paraId="7A20B1E7" w14:textId="77777777" w:rsidR="00C95A40" w:rsidRPr="00E20CDA" w:rsidRDefault="00C95A40" w:rsidP="00C95A40">
            <w:pPr>
              <w:spacing w:after="0" w:line="240" w:lineRule="auto"/>
              <w:ind w:left="0" w:right="380" w:firstLine="0"/>
              <w:jc w:val="right"/>
              <w:rPr>
                <w:rFonts w:ascii="Gotham Rounded Book" w:hAnsi="Gotham Rounded Book"/>
                <w:sz w:val="20"/>
                <w:szCs w:val="20"/>
              </w:rPr>
            </w:pPr>
          </w:p>
        </w:tc>
      </w:tr>
      <w:tr w:rsidR="002D581E" w:rsidRPr="009C7102" w14:paraId="4C58312A" w14:textId="77777777" w:rsidTr="006E0363">
        <w:trPr>
          <w:trHeight w:val="319"/>
        </w:trPr>
        <w:tc>
          <w:tcPr>
            <w:tcW w:w="6040" w:type="dxa"/>
            <w:tcBorders>
              <w:top w:val="nil"/>
              <w:left w:val="nil"/>
              <w:bottom w:val="nil"/>
              <w:right w:val="nil"/>
            </w:tcBorders>
            <w:noWrap/>
            <w:vAlign w:val="bottom"/>
          </w:tcPr>
          <w:p w14:paraId="0684D997" w14:textId="63DF31B7" w:rsidR="002D581E" w:rsidRPr="009C7102" w:rsidRDefault="00576DB2" w:rsidP="00576DB2">
            <w:pPr>
              <w:spacing w:after="0" w:line="240" w:lineRule="auto"/>
              <w:ind w:left="0" w:firstLine="0"/>
              <w:jc w:val="left"/>
              <w:rPr>
                <w:rFonts w:ascii="Gotham Rounded Book" w:hAnsi="Gotham Rounded Book"/>
                <w:sz w:val="20"/>
                <w:szCs w:val="20"/>
              </w:rPr>
            </w:pPr>
            <w:r w:rsidRPr="009C7102">
              <w:rPr>
                <w:rFonts w:ascii="Gotham Rounded Book" w:hAnsi="Gotham Rounded Book"/>
                <w:sz w:val="20"/>
                <w:szCs w:val="20"/>
              </w:rPr>
              <w:t xml:space="preserve">ISR </w:t>
            </w:r>
          </w:p>
        </w:tc>
        <w:tc>
          <w:tcPr>
            <w:tcW w:w="1791" w:type="dxa"/>
            <w:gridSpan w:val="3"/>
            <w:tcBorders>
              <w:top w:val="nil"/>
              <w:left w:val="nil"/>
              <w:bottom w:val="nil"/>
              <w:right w:val="nil"/>
            </w:tcBorders>
            <w:noWrap/>
            <w:vAlign w:val="bottom"/>
          </w:tcPr>
          <w:p w14:paraId="319C182D" w14:textId="4A9E4EFB" w:rsidR="002D581E" w:rsidRPr="009C7102" w:rsidRDefault="002D581E" w:rsidP="00C95A40">
            <w:pPr>
              <w:spacing w:after="0" w:line="240" w:lineRule="auto"/>
              <w:ind w:left="0" w:right="380" w:firstLine="0"/>
              <w:jc w:val="right"/>
              <w:rPr>
                <w:rFonts w:ascii="Gotham Rounded Book" w:hAnsi="Gotham Rounded Book"/>
                <w:sz w:val="20"/>
                <w:szCs w:val="20"/>
              </w:rPr>
            </w:pPr>
          </w:p>
        </w:tc>
      </w:tr>
      <w:tr w:rsidR="002D581E" w:rsidRPr="009C7102" w14:paraId="6F87A810" w14:textId="77777777" w:rsidTr="00F575C8">
        <w:trPr>
          <w:trHeight w:val="255"/>
        </w:trPr>
        <w:tc>
          <w:tcPr>
            <w:tcW w:w="6096" w:type="dxa"/>
            <w:gridSpan w:val="2"/>
            <w:tcBorders>
              <w:top w:val="nil"/>
              <w:left w:val="nil"/>
              <w:bottom w:val="nil"/>
              <w:right w:val="nil"/>
            </w:tcBorders>
            <w:noWrap/>
            <w:vAlign w:val="bottom"/>
          </w:tcPr>
          <w:p w14:paraId="54B298AB" w14:textId="2BF1AB72" w:rsidR="002D581E" w:rsidRPr="009C7102" w:rsidRDefault="00576DB2" w:rsidP="00584F90">
            <w:pPr>
              <w:tabs>
                <w:tab w:val="left" w:pos="639"/>
              </w:tabs>
              <w:spacing w:after="0" w:line="240" w:lineRule="auto"/>
              <w:ind w:left="497" w:firstLine="0"/>
              <w:rPr>
                <w:rFonts w:ascii="Gotham Rounded Book" w:hAnsi="Gotham Rounded Book"/>
                <w:sz w:val="20"/>
                <w:szCs w:val="20"/>
              </w:rPr>
            </w:pPr>
            <w:r w:rsidRPr="009C7102">
              <w:rPr>
                <w:rFonts w:ascii="Gotham Rounded Book" w:hAnsi="Gotham Rounded Book"/>
                <w:sz w:val="20"/>
                <w:szCs w:val="20"/>
              </w:rPr>
              <w:t>Sueldos y salarios</w:t>
            </w:r>
            <w:r w:rsidR="003E1567">
              <w:rPr>
                <w:rFonts w:ascii="Gotham Rounded Book" w:hAnsi="Gotham Rounded Book"/>
                <w:sz w:val="20"/>
                <w:szCs w:val="20"/>
              </w:rPr>
              <w:t xml:space="preserve">     </w:t>
            </w:r>
          </w:p>
        </w:tc>
        <w:tc>
          <w:tcPr>
            <w:tcW w:w="1735" w:type="dxa"/>
            <w:gridSpan w:val="2"/>
            <w:tcBorders>
              <w:top w:val="nil"/>
              <w:left w:val="nil"/>
              <w:bottom w:val="nil"/>
              <w:right w:val="nil"/>
            </w:tcBorders>
            <w:noWrap/>
            <w:vAlign w:val="bottom"/>
          </w:tcPr>
          <w:p w14:paraId="6297AAFD" w14:textId="42FF06FA" w:rsidR="002D581E" w:rsidRPr="009C7102" w:rsidRDefault="00E1513C" w:rsidP="00822EF0">
            <w:pPr>
              <w:spacing w:after="0" w:line="240" w:lineRule="auto"/>
              <w:ind w:left="0" w:right="393" w:firstLine="0"/>
              <w:jc w:val="right"/>
              <w:rPr>
                <w:rFonts w:ascii="Gotham Rounded Book" w:hAnsi="Gotham Rounded Book"/>
                <w:sz w:val="20"/>
                <w:szCs w:val="20"/>
              </w:rPr>
            </w:pPr>
            <w:r w:rsidRPr="00E1513C">
              <w:rPr>
                <w:rFonts w:ascii="Gotham Rounded Book" w:hAnsi="Gotham Rounded Book"/>
                <w:sz w:val="20"/>
                <w:szCs w:val="20"/>
              </w:rPr>
              <w:t>6,180</w:t>
            </w:r>
          </w:p>
        </w:tc>
      </w:tr>
      <w:tr w:rsidR="00343239" w:rsidRPr="009C7102" w14:paraId="2CA84229" w14:textId="77777777" w:rsidTr="00F575C8">
        <w:trPr>
          <w:trHeight w:val="270"/>
        </w:trPr>
        <w:tc>
          <w:tcPr>
            <w:tcW w:w="6096" w:type="dxa"/>
            <w:gridSpan w:val="2"/>
            <w:tcBorders>
              <w:left w:val="nil"/>
              <w:right w:val="nil"/>
            </w:tcBorders>
            <w:noWrap/>
            <w:vAlign w:val="bottom"/>
          </w:tcPr>
          <w:p w14:paraId="77539EDF" w14:textId="647C7F14" w:rsidR="00343239" w:rsidRPr="003A14ED" w:rsidRDefault="007F4D69" w:rsidP="003A14ED">
            <w:pPr>
              <w:spacing w:after="0" w:line="240" w:lineRule="auto"/>
              <w:rPr>
                <w:rFonts w:ascii="Gotham Rounded Book" w:hAnsi="Gotham Rounded Book"/>
                <w:sz w:val="20"/>
                <w:szCs w:val="20"/>
              </w:rPr>
            </w:pPr>
            <w:r w:rsidRPr="003A14ED">
              <w:rPr>
                <w:rFonts w:ascii="Gotham Rounded Book" w:hAnsi="Gotham Rounded Book"/>
                <w:sz w:val="20"/>
                <w:szCs w:val="20"/>
              </w:rPr>
              <w:t>SAR</w:t>
            </w:r>
          </w:p>
        </w:tc>
        <w:tc>
          <w:tcPr>
            <w:tcW w:w="1735" w:type="dxa"/>
            <w:gridSpan w:val="2"/>
            <w:tcBorders>
              <w:left w:val="nil"/>
              <w:right w:val="nil"/>
            </w:tcBorders>
            <w:noWrap/>
            <w:vAlign w:val="bottom"/>
          </w:tcPr>
          <w:p w14:paraId="5E02CE11" w14:textId="419281B8" w:rsidR="00343239" w:rsidRPr="009C7102" w:rsidRDefault="002170CD" w:rsidP="008F5DE8">
            <w:pPr>
              <w:spacing w:after="0" w:line="240" w:lineRule="auto"/>
              <w:ind w:left="0" w:right="393" w:firstLine="0"/>
              <w:jc w:val="center"/>
              <w:rPr>
                <w:rFonts w:ascii="Gotham Rounded Book" w:hAnsi="Gotham Rounded Book"/>
                <w:sz w:val="20"/>
                <w:szCs w:val="20"/>
              </w:rPr>
            </w:pPr>
            <w:r>
              <w:rPr>
                <w:rFonts w:ascii="Gotham Rounded Book" w:hAnsi="Gotham Rounded Book"/>
                <w:sz w:val="20"/>
                <w:szCs w:val="20"/>
              </w:rPr>
              <w:t xml:space="preserve">            </w:t>
            </w:r>
            <w:r w:rsidR="00F16CD7" w:rsidRPr="00F16CD7">
              <w:rPr>
                <w:rFonts w:ascii="Gotham Rounded Book" w:hAnsi="Gotham Rounded Book"/>
                <w:sz w:val="20"/>
                <w:szCs w:val="20"/>
              </w:rPr>
              <w:t>258</w:t>
            </w:r>
            <w:r w:rsidR="00F16CD7">
              <w:rPr>
                <w:rFonts w:ascii="Gotham Rounded Book" w:hAnsi="Gotham Rounded Book"/>
                <w:sz w:val="20"/>
                <w:szCs w:val="20"/>
              </w:rPr>
              <w:t>,</w:t>
            </w:r>
            <w:r w:rsidR="00F16CD7" w:rsidRPr="00F16CD7">
              <w:rPr>
                <w:rFonts w:ascii="Gotham Rounded Book" w:hAnsi="Gotham Rounded Book"/>
                <w:sz w:val="20"/>
                <w:szCs w:val="20"/>
              </w:rPr>
              <w:t>859</w:t>
            </w:r>
          </w:p>
        </w:tc>
      </w:tr>
      <w:tr w:rsidR="00584F90" w:rsidRPr="009C7102" w14:paraId="4ADF176D" w14:textId="77777777" w:rsidTr="00F575C8">
        <w:trPr>
          <w:trHeight w:val="270"/>
        </w:trPr>
        <w:tc>
          <w:tcPr>
            <w:tcW w:w="6096" w:type="dxa"/>
            <w:gridSpan w:val="2"/>
            <w:tcBorders>
              <w:left w:val="nil"/>
              <w:bottom w:val="nil"/>
              <w:right w:val="nil"/>
            </w:tcBorders>
            <w:noWrap/>
            <w:vAlign w:val="bottom"/>
          </w:tcPr>
          <w:p w14:paraId="2731385C" w14:textId="6B9295F9" w:rsidR="00584F90" w:rsidRPr="003A14ED" w:rsidRDefault="00584F90" w:rsidP="003A14ED">
            <w:pPr>
              <w:spacing w:after="0" w:line="240" w:lineRule="auto"/>
              <w:rPr>
                <w:rFonts w:ascii="Gotham Rounded Book" w:hAnsi="Gotham Rounded Book"/>
                <w:sz w:val="20"/>
                <w:szCs w:val="20"/>
              </w:rPr>
            </w:pPr>
            <w:r w:rsidRPr="003A14ED">
              <w:rPr>
                <w:rFonts w:ascii="Gotham Rounded Book" w:hAnsi="Gotham Rounded Book"/>
                <w:sz w:val="20"/>
                <w:szCs w:val="20"/>
              </w:rPr>
              <w:t>Ahorro solidario</w:t>
            </w:r>
          </w:p>
        </w:tc>
        <w:tc>
          <w:tcPr>
            <w:tcW w:w="1735" w:type="dxa"/>
            <w:gridSpan w:val="2"/>
            <w:tcBorders>
              <w:left w:val="nil"/>
              <w:bottom w:val="double" w:sz="6" w:space="0" w:color="auto"/>
              <w:right w:val="nil"/>
            </w:tcBorders>
            <w:noWrap/>
            <w:vAlign w:val="bottom"/>
          </w:tcPr>
          <w:p w14:paraId="264BF412" w14:textId="2C65D5AB" w:rsidR="00584F90" w:rsidRPr="009C7102" w:rsidRDefault="00F16CD7" w:rsidP="00822EF0">
            <w:pPr>
              <w:spacing w:after="0" w:line="240" w:lineRule="auto"/>
              <w:ind w:left="0" w:right="393" w:firstLine="0"/>
              <w:jc w:val="right"/>
              <w:rPr>
                <w:rFonts w:ascii="Gotham Rounded Book" w:hAnsi="Gotham Rounded Book"/>
                <w:sz w:val="20"/>
                <w:szCs w:val="20"/>
              </w:rPr>
            </w:pPr>
            <w:r w:rsidRPr="00F16CD7">
              <w:rPr>
                <w:rFonts w:ascii="Gotham Rounded Book" w:hAnsi="Gotham Rounded Book"/>
                <w:sz w:val="20"/>
                <w:szCs w:val="20"/>
              </w:rPr>
              <w:t>37</w:t>
            </w:r>
            <w:r>
              <w:rPr>
                <w:rFonts w:ascii="Gotham Rounded Book" w:hAnsi="Gotham Rounded Book"/>
                <w:sz w:val="20"/>
                <w:szCs w:val="20"/>
              </w:rPr>
              <w:t>,</w:t>
            </w:r>
            <w:r w:rsidRPr="00F16CD7">
              <w:rPr>
                <w:rFonts w:ascii="Gotham Rounded Book" w:hAnsi="Gotham Rounded Book"/>
                <w:sz w:val="20"/>
                <w:szCs w:val="20"/>
              </w:rPr>
              <w:t>17</w:t>
            </w:r>
            <w:r w:rsidR="005060D5">
              <w:rPr>
                <w:rFonts w:ascii="Gotham Rounded Book" w:hAnsi="Gotham Rounded Book"/>
                <w:sz w:val="20"/>
                <w:szCs w:val="20"/>
              </w:rPr>
              <w:t>7</w:t>
            </w:r>
          </w:p>
        </w:tc>
      </w:tr>
      <w:tr w:rsidR="00BB76D0" w:rsidRPr="004E31C5" w14:paraId="5BA7B4C1" w14:textId="77777777" w:rsidTr="00F575C8">
        <w:trPr>
          <w:trHeight w:val="270"/>
        </w:trPr>
        <w:tc>
          <w:tcPr>
            <w:tcW w:w="6096" w:type="dxa"/>
            <w:gridSpan w:val="2"/>
            <w:tcBorders>
              <w:left w:val="nil"/>
              <w:bottom w:val="nil"/>
              <w:right w:val="nil"/>
            </w:tcBorders>
            <w:noWrap/>
            <w:vAlign w:val="bottom"/>
            <w:hideMark/>
          </w:tcPr>
          <w:p w14:paraId="3ABFE432" w14:textId="77777777" w:rsidR="00BB76D0" w:rsidRPr="00E20CDA" w:rsidRDefault="00BB76D0" w:rsidP="00BB76D0">
            <w:pPr>
              <w:spacing w:after="0" w:line="240" w:lineRule="auto"/>
              <w:ind w:left="0" w:firstLine="0"/>
              <w:rPr>
                <w:rFonts w:ascii="Arial" w:eastAsia="Times New Roman" w:hAnsi="Arial" w:cs="Arial"/>
                <w:sz w:val="20"/>
                <w:szCs w:val="20"/>
                <w:lang w:eastAsia="es-MX"/>
              </w:rPr>
            </w:pPr>
          </w:p>
        </w:tc>
        <w:tc>
          <w:tcPr>
            <w:tcW w:w="1735" w:type="dxa"/>
            <w:gridSpan w:val="2"/>
            <w:tcBorders>
              <w:top w:val="single" w:sz="4" w:space="0" w:color="auto"/>
              <w:left w:val="nil"/>
              <w:bottom w:val="double" w:sz="6" w:space="0" w:color="auto"/>
              <w:right w:val="nil"/>
            </w:tcBorders>
            <w:noWrap/>
            <w:vAlign w:val="bottom"/>
            <w:hideMark/>
          </w:tcPr>
          <w:p w14:paraId="6EA2190B" w14:textId="79DACCEF" w:rsidR="00BB76D0" w:rsidRPr="00E05A89" w:rsidRDefault="00E7798B" w:rsidP="00822EF0">
            <w:pPr>
              <w:spacing w:after="0" w:line="240" w:lineRule="auto"/>
              <w:ind w:left="0" w:right="393" w:firstLine="0"/>
              <w:jc w:val="right"/>
              <w:rPr>
                <w:rFonts w:ascii="Gotham Rounded Book" w:hAnsi="Gotham Rounded Book"/>
                <w:b/>
                <w:sz w:val="20"/>
                <w:szCs w:val="20"/>
              </w:rPr>
            </w:pPr>
            <w:r>
              <w:rPr>
                <w:rFonts w:ascii="Gotham Rounded Book" w:hAnsi="Gotham Rounded Book"/>
                <w:b/>
                <w:sz w:val="20"/>
                <w:szCs w:val="20"/>
              </w:rPr>
              <w:t xml:space="preserve">$ </w:t>
            </w:r>
            <w:r w:rsidR="00EE0810" w:rsidRPr="00EE0810">
              <w:rPr>
                <w:rFonts w:ascii="Gotham Rounded Book" w:hAnsi="Gotham Rounded Book"/>
                <w:b/>
                <w:sz w:val="20"/>
                <w:szCs w:val="20"/>
              </w:rPr>
              <w:t>302</w:t>
            </w:r>
            <w:r w:rsidR="00EE0810">
              <w:rPr>
                <w:rFonts w:ascii="Gotham Rounded Book" w:hAnsi="Gotham Rounded Book"/>
                <w:b/>
                <w:sz w:val="20"/>
                <w:szCs w:val="20"/>
              </w:rPr>
              <w:t>,</w:t>
            </w:r>
            <w:r w:rsidR="00EE0810" w:rsidRPr="00EE0810">
              <w:rPr>
                <w:rFonts w:ascii="Gotham Rounded Book" w:hAnsi="Gotham Rounded Book"/>
                <w:b/>
                <w:sz w:val="20"/>
                <w:szCs w:val="20"/>
              </w:rPr>
              <w:t>216</w:t>
            </w:r>
          </w:p>
        </w:tc>
      </w:tr>
      <w:tr w:rsidR="00BB76D0" w:rsidRPr="00E20CDA" w14:paraId="292ECB57" w14:textId="77777777" w:rsidTr="006E0363">
        <w:trPr>
          <w:trHeight w:val="255"/>
        </w:trPr>
        <w:tc>
          <w:tcPr>
            <w:tcW w:w="6040" w:type="dxa"/>
            <w:tcBorders>
              <w:top w:val="nil"/>
              <w:left w:val="nil"/>
              <w:bottom w:val="nil"/>
              <w:right w:val="nil"/>
            </w:tcBorders>
            <w:noWrap/>
            <w:vAlign w:val="bottom"/>
          </w:tcPr>
          <w:p w14:paraId="01A8EAD3" w14:textId="77777777" w:rsidR="00BB76D0" w:rsidRPr="00E20CDA" w:rsidRDefault="00BB76D0" w:rsidP="00BB76D0">
            <w:pPr>
              <w:spacing w:after="0" w:line="240" w:lineRule="auto"/>
              <w:ind w:left="0" w:firstLine="0"/>
              <w:jc w:val="left"/>
              <w:rPr>
                <w:rFonts w:ascii="Gotham Rounded Book" w:hAnsi="Gotham Rounded Book"/>
                <w:sz w:val="20"/>
                <w:szCs w:val="20"/>
              </w:rPr>
            </w:pPr>
          </w:p>
        </w:tc>
        <w:tc>
          <w:tcPr>
            <w:tcW w:w="1791" w:type="dxa"/>
            <w:gridSpan w:val="3"/>
            <w:tcBorders>
              <w:top w:val="nil"/>
              <w:left w:val="nil"/>
              <w:bottom w:val="nil"/>
              <w:right w:val="nil"/>
            </w:tcBorders>
            <w:noWrap/>
            <w:vAlign w:val="bottom"/>
          </w:tcPr>
          <w:p w14:paraId="4845648A" w14:textId="77777777" w:rsidR="00BB76D0" w:rsidRPr="00E20CDA" w:rsidRDefault="00BB76D0" w:rsidP="00BB76D0">
            <w:pPr>
              <w:spacing w:after="0" w:line="240" w:lineRule="auto"/>
              <w:ind w:left="0" w:firstLine="0"/>
              <w:jc w:val="right"/>
              <w:rPr>
                <w:rFonts w:ascii="Gotham Rounded Book" w:hAnsi="Gotham Rounded Book"/>
                <w:sz w:val="20"/>
                <w:szCs w:val="20"/>
              </w:rPr>
            </w:pPr>
          </w:p>
        </w:tc>
      </w:tr>
      <w:tr w:rsidR="00BB76D0" w:rsidRPr="009E68EF" w14:paraId="22C0019A" w14:textId="77777777" w:rsidTr="00F575C8">
        <w:trPr>
          <w:gridAfter w:val="1"/>
          <w:wAfter w:w="34" w:type="dxa"/>
          <w:trHeight w:val="255"/>
        </w:trPr>
        <w:tc>
          <w:tcPr>
            <w:tcW w:w="6096" w:type="dxa"/>
            <w:gridSpan w:val="2"/>
            <w:tcBorders>
              <w:top w:val="nil"/>
              <w:left w:val="nil"/>
              <w:bottom w:val="nil"/>
              <w:right w:val="nil"/>
            </w:tcBorders>
            <w:noWrap/>
            <w:vAlign w:val="bottom"/>
          </w:tcPr>
          <w:p w14:paraId="2FBBF017" w14:textId="0D819152" w:rsidR="00BB76D0" w:rsidRPr="009E68EF" w:rsidRDefault="00BB76D0" w:rsidP="00BB76D0">
            <w:pPr>
              <w:spacing w:after="0" w:line="240" w:lineRule="auto"/>
              <w:ind w:left="0" w:firstLine="0"/>
              <w:jc w:val="left"/>
              <w:rPr>
                <w:rFonts w:ascii="Gotham Rounded Book" w:hAnsi="Gotham Rounded Book"/>
                <w:b/>
                <w:sz w:val="20"/>
                <w:szCs w:val="20"/>
              </w:rPr>
            </w:pPr>
            <w:r w:rsidRPr="009E68EF">
              <w:rPr>
                <w:rFonts w:ascii="Gotham Rounded Book" w:hAnsi="Gotham Rounded Book"/>
                <w:b/>
                <w:sz w:val="20"/>
                <w:szCs w:val="20"/>
              </w:rPr>
              <w:t>Otras cuentas por pagar a corto plazo</w:t>
            </w:r>
          </w:p>
        </w:tc>
        <w:tc>
          <w:tcPr>
            <w:tcW w:w="1701" w:type="dxa"/>
            <w:tcBorders>
              <w:top w:val="nil"/>
              <w:left w:val="nil"/>
              <w:bottom w:val="nil"/>
              <w:right w:val="nil"/>
            </w:tcBorders>
            <w:noWrap/>
            <w:vAlign w:val="bottom"/>
          </w:tcPr>
          <w:p w14:paraId="57F66650" w14:textId="21B3F368" w:rsidR="00BB76D0" w:rsidRPr="009E68EF" w:rsidRDefault="00BB76D0" w:rsidP="00BB76D0">
            <w:pPr>
              <w:spacing w:after="0" w:line="240" w:lineRule="auto"/>
              <w:ind w:left="0" w:firstLine="0"/>
              <w:jc w:val="right"/>
              <w:rPr>
                <w:rFonts w:ascii="Arial" w:eastAsia="Times New Roman" w:hAnsi="Arial" w:cs="Arial"/>
                <w:b/>
                <w:sz w:val="20"/>
                <w:szCs w:val="20"/>
                <w:lang w:eastAsia="es-MX"/>
              </w:rPr>
            </w:pPr>
          </w:p>
        </w:tc>
      </w:tr>
      <w:tr w:rsidR="00BB76D0" w:rsidRPr="00E20CDA" w14:paraId="5C5229C5" w14:textId="77777777" w:rsidTr="00F575C8">
        <w:trPr>
          <w:gridAfter w:val="1"/>
          <w:wAfter w:w="34" w:type="dxa"/>
          <w:trHeight w:val="255"/>
        </w:trPr>
        <w:tc>
          <w:tcPr>
            <w:tcW w:w="6096" w:type="dxa"/>
            <w:gridSpan w:val="2"/>
            <w:tcBorders>
              <w:top w:val="nil"/>
              <w:left w:val="nil"/>
              <w:bottom w:val="nil"/>
              <w:right w:val="nil"/>
            </w:tcBorders>
            <w:noWrap/>
            <w:vAlign w:val="bottom"/>
            <w:hideMark/>
          </w:tcPr>
          <w:p w14:paraId="3B0A320F" w14:textId="040A129D"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Aguinaldos</w:t>
            </w:r>
            <w:r w:rsidR="00EA6BBE" w:rsidRPr="003A14ED">
              <w:rPr>
                <w:rFonts w:ascii="Gotham Rounded Book" w:hAnsi="Gotham Rounded Book"/>
                <w:sz w:val="20"/>
                <w:szCs w:val="20"/>
              </w:rPr>
              <w:t xml:space="preserve"> </w:t>
            </w:r>
          </w:p>
        </w:tc>
        <w:tc>
          <w:tcPr>
            <w:tcW w:w="1701" w:type="dxa"/>
            <w:tcBorders>
              <w:top w:val="nil"/>
              <w:left w:val="nil"/>
              <w:bottom w:val="nil"/>
              <w:right w:val="nil"/>
            </w:tcBorders>
            <w:noWrap/>
            <w:vAlign w:val="bottom"/>
            <w:hideMark/>
          </w:tcPr>
          <w:p w14:paraId="112F3D5F" w14:textId="66DDC5B9" w:rsidR="00373F23" w:rsidRPr="00E20CDA" w:rsidRDefault="009102B2" w:rsidP="00F575C8">
            <w:pPr>
              <w:spacing w:after="0" w:line="240" w:lineRule="auto"/>
              <w:ind w:left="0" w:right="357" w:firstLine="0"/>
              <w:jc w:val="right"/>
              <w:rPr>
                <w:rFonts w:ascii="Gotham Rounded Book" w:hAnsi="Gotham Rounded Book"/>
                <w:sz w:val="20"/>
                <w:szCs w:val="20"/>
              </w:rPr>
            </w:pPr>
            <w:r>
              <w:rPr>
                <w:rFonts w:ascii="Gotham Rounded Book" w:hAnsi="Gotham Rounded Book"/>
                <w:sz w:val="20"/>
                <w:szCs w:val="20"/>
              </w:rPr>
              <w:t>56,08</w:t>
            </w:r>
            <w:r w:rsidR="00CE7B06">
              <w:rPr>
                <w:rFonts w:ascii="Gotham Rounded Book" w:hAnsi="Gotham Rounded Book"/>
                <w:sz w:val="20"/>
                <w:szCs w:val="20"/>
              </w:rPr>
              <w:t>2</w:t>
            </w:r>
          </w:p>
        </w:tc>
      </w:tr>
      <w:tr w:rsidR="00BB76D0" w:rsidRPr="00E20CDA" w14:paraId="1E9A8DF7" w14:textId="77777777" w:rsidTr="00F575C8">
        <w:trPr>
          <w:gridAfter w:val="1"/>
          <w:wAfter w:w="34" w:type="dxa"/>
          <w:trHeight w:val="255"/>
        </w:trPr>
        <w:tc>
          <w:tcPr>
            <w:tcW w:w="6096" w:type="dxa"/>
            <w:gridSpan w:val="2"/>
            <w:tcBorders>
              <w:top w:val="nil"/>
              <w:left w:val="nil"/>
              <w:bottom w:val="nil"/>
              <w:right w:val="nil"/>
            </w:tcBorders>
            <w:noWrap/>
            <w:vAlign w:val="bottom"/>
            <w:hideMark/>
          </w:tcPr>
          <w:p w14:paraId="5719569D" w14:textId="74AF5FDC" w:rsidR="00BB76D0" w:rsidRPr="001A0FD9" w:rsidRDefault="00BB76D0" w:rsidP="003A14ED">
            <w:pPr>
              <w:spacing w:after="0" w:line="240" w:lineRule="auto"/>
              <w:rPr>
                <w:rFonts w:ascii="Arial" w:hAnsi="Arial" w:cs="Arial"/>
                <w:sz w:val="20"/>
                <w:szCs w:val="20"/>
              </w:rPr>
            </w:pPr>
            <w:r w:rsidRPr="003A14ED">
              <w:rPr>
                <w:rFonts w:ascii="Gotham Rounded Book" w:hAnsi="Gotham Rounded Book"/>
                <w:sz w:val="20"/>
                <w:szCs w:val="20"/>
              </w:rPr>
              <w:t>Laudos</w:t>
            </w:r>
          </w:p>
        </w:tc>
        <w:tc>
          <w:tcPr>
            <w:tcW w:w="1701" w:type="dxa"/>
            <w:tcBorders>
              <w:top w:val="nil"/>
              <w:left w:val="nil"/>
              <w:right w:val="nil"/>
            </w:tcBorders>
            <w:noWrap/>
            <w:vAlign w:val="bottom"/>
            <w:hideMark/>
          </w:tcPr>
          <w:p w14:paraId="021C9C08" w14:textId="09E09D26" w:rsidR="00BB76D0" w:rsidRPr="00E20CDA" w:rsidRDefault="00B92C6D" w:rsidP="00F575C8">
            <w:pPr>
              <w:spacing w:after="0" w:line="240" w:lineRule="auto"/>
              <w:ind w:left="0" w:right="357" w:firstLine="0"/>
              <w:jc w:val="right"/>
              <w:rPr>
                <w:rFonts w:ascii="Gotham Rounded Book" w:hAnsi="Gotham Rounded Book"/>
                <w:sz w:val="20"/>
                <w:szCs w:val="20"/>
              </w:rPr>
            </w:pPr>
            <w:r>
              <w:rPr>
                <w:rFonts w:ascii="Gotham Rounded Book" w:hAnsi="Gotham Rounded Book"/>
                <w:sz w:val="20"/>
                <w:szCs w:val="20"/>
              </w:rPr>
              <w:t>10,422</w:t>
            </w:r>
          </w:p>
        </w:tc>
      </w:tr>
      <w:tr w:rsidR="00BB76D0" w:rsidRPr="003A3395" w14:paraId="3130A3D9" w14:textId="77777777" w:rsidTr="00F575C8">
        <w:trPr>
          <w:gridAfter w:val="1"/>
          <w:wAfter w:w="34" w:type="dxa"/>
          <w:trHeight w:val="255"/>
        </w:trPr>
        <w:tc>
          <w:tcPr>
            <w:tcW w:w="6096" w:type="dxa"/>
            <w:gridSpan w:val="2"/>
            <w:tcBorders>
              <w:top w:val="nil"/>
              <w:left w:val="nil"/>
              <w:right w:val="nil"/>
            </w:tcBorders>
            <w:noWrap/>
            <w:vAlign w:val="bottom"/>
            <w:hideMark/>
          </w:tcPr>
          <w:p w14:paraId="2A44F2E8" w14:textId="541135BB" w:rsidR="00BB76D0" w:rsidRPr="003A14ED" w:rsidRDefault="00BB76D0" w:rsidP="003A14ED">
            <w:pPr>
              <w:spacing w:after="0" w:line="240" w:lineRule="auto"/>
              <w:rPr>
                <w:rFonts w:ascii="Gotham Rounded Book" w:hAnsi="Gotham Rounded Book"/>
                <w:sz w:val="20"/>
                <w:szCs w:val="20"/>
              </w:rPr>
            </w:pPr>
            <w:r w:rsidRPr="003A14ED">
              <w:rPr>
                <w:rFonts w:ascii="Gotham Rounded Book" w:hAnsi="Gotham Rounded Book"/>
                <w:sz w:val="20"/>
                <w:szCs w:val="20"/>
              </w:rPr>
              <w:t>Seguro de Separación Individualizado</w:t>
            </w:r>
            <w:r w:rsidR="008A42C3" w:rsidRPr="003A14ED">
              <w:rPr>
                <w:rFonts w:ascii="Gotham Rounded Book" w:hAnsi="Gotham Rounded Book"/>
                <w:sz w:val="20"/>
                <w:szCs w:val="20"/>
              </w:rPr>
              <w:t xml:space="preserve"> y cuotas de aportación</w:t>
            </w:r>
          </w:p>
        </w:tc>
        <w:tc>
          <w:tcPr>
            <w:tcW w:w="1701" w:type="dxa"/>
            <w:tcBorders>
              <w:top w:val="nil"/>
              <w:left w:val="nil"/>
              <w:right w:val="nil"/>
            </w:tcBorders>
            <w:noWrap/>
            <w:vAlign w:val="bottom"/>
            <w:hideMark/>
          </w:tcPr>
          <w:p w14:paraId="32278546" w14:textId="19247C8F" w:rsidR="00BB76D0" w:rsidRPr="003A3395" w:rsidRDefault="00D95D62" w:rsidP="00F575C8">
            <w:pPr>
              <w:spacing w:after="0" w:line="240" w:lineRule="auto"/>
              <w:ind w:left="0" w:right="357" w:firstLine="0"/>
              <w:jc w:val="right"/>
              <w:rPr>
                <w:rFonts w:ascii="Gotham Rounded Book" w:hAnsi="Gotham Rounded Book"/>
                <w:sz w:val="20"/>
                <w:szCs w:val="20"/>
              </w:rPr>
            </w:pPr>
            <w:r w:rsidRPr="003A3395">
              <w:rPr>
                <w:rFonts w:ascii="Gotham Rounded Book" w:hAnsi="Gotham Rounded Book"/>
                <w:sz w:val="20"/>
                <w:szCs w:val="20"/>
              </w:rPr>
              <w:t>2</w:t>
            </w:r>
            <w:r w:rsidR="007E1D35">
              <w:rPr>
                <w:rFonts w:ascii="Gotham Rounded Book" w:hAnsi="Gotham Rounded Book"/>
                <w:sz w:val="20"/>
                <w:szCs w:val="20"/>
              </w:rPr>
              <w:t>06,769</w:t>
            </w:r>
          </w:p>
        </w:tc>
      </w:tr>
      <w:tr w:rsidR="003A3395" w:rsidRPr="004E31C5" w14:paraId="5446BE90" w14:textId="77777777" w:rsidTr="00F575C8">
        <w:trPr>
          <w:gridAfter w:val="1"/>
          <w:wAfter w:w="34" w:type="dxa"/>
          <w:trHeight w:val="270"/>
        </w:trPr>
        <w:tc>
          <w:tcPr>
            <w:tcW w:w="6096" w:type="dxa"/>
            <w:gridSpan w:val="2"/>
            <w:tcBorders>
              <w:left w:val="nil"/>
              <w:right w:val="nil"/>
            </w:tcBorders>
            <w:noWrap/>
            <w:vAlign w:val="bottom"/>
          </w:tcPr>
          <w:p w14:paraId="4FC33F36" w14:textId="2EFA8979" w:rsidR="003A3395" w:rsidRPr="00E20CDA" w:rsidRDefault="003A3395" w:rsidP="00BB76D0">
            <w:pPr>
              <w:spacing w:after="0" w:line="240" w:lineRule="auto"/>
              <w:ind w:left="0" w:firstLine="0"/>
              <w:jc w:val="left"/>
              <w:rPr>
                <w:rFonts w:ascii="Arial" w:eastAsia="Times New Roman" w:hAnsi="Arial" w:cs="Arial"/>
                <w:sz w:val="20"/>
                <w:szCs w:val="20"/>
                <w:lang w:eastAsia="es-MX"/>
              </w:rPr>
            </w:pPr>
          </w:p>
        </w:tc>
        <w:tc>
          <w:tcPr>
            <w:tcW w:w="1701" w:type="dxa"/>
            <w:tcBorders>
              <w:left w:val="nil"/>
              <w:bottom w:val="single" w:sz="4" w:space="0" w:color="auto"/>
              <w:right w:val="nil"/>
            </w:tcBorders>
            <w:noWrap/>
            <w:vAlign w:val="bottom"/>
          </w:tcPr>
          <w:p w14:paraId="105CD43C" w14:textId="36351F32" w:rsidR="003A3395" w:rsidRPr="003A3395" w:rsidRDefault="003A3395" w:rsidP="00F575C8">
            <w:pPr>
              <w:spacing w:after="0" w:line="240" w:lineRule="auto"/>
              <w:ind w:left="0" w:right="357" w:firstLine="0"/>
              <w:jc w:val="right"/>
              <w:rPr>
                <w:rFonts w:ascii="Gotham Rounded Book" w:hAnsi="Gotham Rounded Book"/>
                <w:bCs/>
                <w:sz w:val="20"/>
                <w:szCs w:val="20"/>
              </w:rPr>
            </w:pPr>
          </w:p>
        </w:tc>
      </w:tr>
      <w:tr w:rsidR="00BB76D0" w:rsidRPr="004E31C5" w14:paraId="0C5C3DF3" w14:textId="77777777" w:rsidTr="00F575C8">
        <w:trPr>
          <w:gridAfter w:val="1"/>
          <w:wAfter w:w="34" w:type="dxa"/>
          <w:trHeight w:val="270"/>
        </w:trPr>
        <w:tc>
          <w:tcPr>
            <w:tcW w:w="6096" w:type="dxa"/>
            <w:gridSpan w:val="2"/>
            <w:tcBorders>
              <w:left w:val="nil"/>
              <w:bottom w:val="nil"/>
              <w:right w:val="nil"/>
            </w:tcBorders>
            <w:noWrap/>
            <w:vAlign w:val="bottom"/>
            <w:hideMark/>
          </w:tcPr>
          <w:p w14:paraId="78CFCF42" w14:textId="77777777" w:rsidR="006509D2" w:rsidRPr="00E20CDA" w:rsidRDefault="006509D2" w:rsidP="00BB76D0">
            <w:pPr>
              <w:spacing w:after="0" w:line="240" w:lineRule="auto"/>
              <w:ind w:left="0" w:firstLine="0"/>
              <w:jc w:val="left"/>
              <w:rPr>
                <w:rFonts w:ascii="Arial" w:eastAsia="Times New Roman" w:hAnsi="Arial" w:cs="Arial"/>
                <w:sz w:val="20"/>
                <w:szCs w:val="20"/>
                <w:lang w:eastAsia="es-MX"/>
              </w:rPr>
            </w:pPr>
          </w:p>
        </w:tc>
        <w:tc>
          <w:tcPr>
            <w:tcW w:w="1701" w:type="dxa"/>
            <w:tcBorders>
              <w:top w:val="single" w:sz="4" w:space="0" w:color="auto"/>
              <w:left w:val="nil"/>
              <w:bottom w:val="double" w:sz="6" w:space="0" w:color="auto"/>
              <w:right w:val="nil"/>
            </w:tcBorders>
            <w:noWrap/>
            <w:vAlign w:val="bottom"/>
            <w:hideMark/>
          </w:tcPr>
          <w:p w14:paraId="574EFD67" w14:textId="435B8911" w:rsidR="00BB76D0" w:rsidRPr="004E31C5" w:rsidRDefault="00BB76D0" w:rsidP="00F575C8">
            <w:pPr>
              <w:spacing w:after="0" w:line="240" w:lineRule="auto"/>
              <w:ind w:left="0" w:right="357" w:firstLine="0"/>
              <w:jc w:val="right"/>
              <w:rPr>
                <w:rFonts w:ascii="Gotham Rounded Book" w:hAnsi="Gotham Rounded Book"/>
                <w:b/>
                <w:sz w:val="20"/>
                <w:szCs w:val="20"/>
              </w:rPr>
            </w:pPr>
            <w:r w:rsidRPr="00E20CDA">
              <w:rPr>
                <w:rFonts w:ascii="Gotham Rounded Book" w:hAnsi="Gotham Rounded Book"/>
                <w:b/>
                <w:sz w:val="20"/>
                <w:szCs w:val="20"/>
              </w:rPr>
              <w:t>$</w:t>
            </w:r>
            <w:r w:rsidR="00F91781">
              <w:t xml:space="preserve"> </w:t>
            </w:r>
            <w:r w:rsidR="00F91781" w:rsidRPr="00F91781">
              <w:rPr>
                <w:rFonts w:ascii="Gotham Rounded Book" w:hAnsi="Gotham Rounded Book"/>
                <w:b/>
                <w:sz w:val="20"/>
                <w:szCs w:val="20"/>
              </w:rPr>
              <w:t>273</w:t>
            </w:r>
            <w:r w:rsidR="00F91781">
              <w:rPr>
                <w:rFonts w:ascii="Gotham Rounded Book" w:hAnsi="Gotham Rounded Book"/>
                <w:b/>
                <w:sz w:val="20"/>
                <w:szCs w:val="20"/>
              </w:rPr>
              <w:t>,</w:t>
            </w:r>
            <w:r w:rsidR="00F91781" w:rsidRPr="00F91781">
              <w:rPr>
                <w:rFonts w:ascii="Gotham Rounded Book" w:hAnsi="Gotham Rounded Book"/>
                <w:b/>
                <w:sz w:val="20"/>
                <w:szCs w:val="20"/>
              </w:rPr>
              <w:t>273</w:t>
            </w:r>
          </w:p>
        </w:tc>
      </w:tr>
    </w:tbl>
    <w:p w14:paraId="24BC8E33" w14:textId="77777777" w:rsidR="00D8641F" w:rsidRDefault="00D8641F" w:rsidP="001A7200">
      <w:pPr>
        <w:pStyle w:val="ROMANOS"/>
        <w:spacing w:after="0" w:line="240" w:lineRule="exact"/>
        <w:ind w:left="0" w:firstLine="0"/>
        <w:rPr>
          <w:rFonts w:ascii="Gotham Rounded Book" w:hAnsi="Gotham Rounded Book"/>
          <w:sz w:val="20"/>
          <w:szCs w:val="20"/>
        </w:rPr>
      </w:pPr>
    </w:p>
    <w:p w14:paraId="653E9F30" w14:textId="03532B85" w:rsidR="006F420B" w:rsidRDefault="006F420B" w:rsidP="006F420B">
      <w:pPr>
        <w:pStyle w:val="documento"/>
        <w:rPr>
          <w:b/>
        </w:rPr>
      </w:pPr>
      <w:r w:rsidRPr="00E95A05">
        <w:rPr>
          <w:b/>
        </w:rPr>
        <w:t>Patrimonio</w:t>
      </w:r>
    </w:p>
    <w:p w14:paraId="1276B526" w14:textId="77777777" w:rsidR="006F420B" w:rsidRPr="006F420B" w:rsidRDefault="006F420B" w:rsidP="006F420B">
      <w:pPr>
        <w:pStyle w:val="documento"/>
        <w:rPr>
          <w:b/>
        </w:rPr>
      </w:pPr>
    </w:p>
    <w:p w14:paraId="7A946EF3" w14:textId="2E6DDEE9" w:rsidR="00006836" w:rsidRDefault="006F420B" w:rsidP="006F420B">
      <w:pPr>
        <w:pStyle w:val="ROMANOS"/>
        <w:spacing w:after="0" w:line="276" w:lineRule="auto"/>
        <w:ind w:left="0" w:firstLine="0"/>
        <w:rPr>
          <w:rFonts w:ascii="Gotham Rounded Book" w:hAnsi="Gotham Rounded Book"/>
          <w:sz w:val="22"/>
          <w:szCs w:val="22"/>
        </w:rPr>
      </w:pPr>
      <w:r w:rsidRPr="006F420B">
        <w:rPr>
          <w:rFonts w:ascii="Gotham Rounded Book" w:hAnsi="Gotham Rounded Book"/>
          <w:sz w:val="22"/>
          <w:szCs w:val="22"/>
        </w:rPr>
        <w:t>El patrimonio del Instituto está integrado por las aportaciones del Gobierno de la Ciudad de México para inversión en activos no circulantes.</w:t>
      </w:r>
    </w:p>
    <w:p w14:paraId="7E36D153" w14:textId="6177E90A" w:rsidR="00CA0A38" w:rsidRDefault="00CA0A38" w:rsidP="00254975">
      <w:pPr>
        <w:pStyle w:val="documento"/>
        <w:tabs>
          <w:tab w:val="left" w:pos="567"/>
        </w:tabs>
        <w:rPr>
          <w:b/>
        </w:rPr>
      </w:pPr>
    </w:p>
    <w:p w14:paraId="2BB00065" w14:textId="18095125" w:rsidR="00B2580E" w:rsidRPr="00B801FA" w:rsidRDefault="00B2580E" w:rsidP="00254975">
      <w:pPr>
        <w:pStyle w:val="documento"/>
        <w:tabs>
          <w:tab w:val="left" w:pos="567"/>
        </w:tabs>
        <w:rPr>
          <w:b/>
        </w:rPr>
      </w:pPr>
      <w:r w:rsidRPr="00B801FA">
        <w:rPr>
          <w:b/>
        </w:rPr>
        <w:t>III)</w:t>
      </w:r>
      <w:r w:rsidRPr="00B801FA">
        <w:rPr>
          <w:b/>
        </w:rPr>
        <w:tab/>
        <w:t>Notas al Estado de Variación en la Hacienda Pública</w:t>
      </w:r>
    </w:p>
    <w:p w14:paraId="1A0BEC46" w14:textId="77777777" w:rsidR="00B2580E" w:rsidRPr="00B801FA" w:rsidRDefault="00B2580E" w:rsidP="00B2580E">
      <w:pPr>
        <w:pStyle w:val="documento"/>
      </w:pPr>
    </w:p>
    <w:p w14:paraId="167BFAF8" w14:textId="1B50372E" w:rsidR="00941FAA" w:rsidRDefault="00893641" w:rsidP="00941FAA">
      <w:pPr>
        <w:pStyle w:val="documento"/>
      </w:pPr>
      <w:r w:rsidRPr="00C93E36">
        <w:t>L</w:t>
      </w:r>
      <w:r w:rsidR="00941FAA" w:rsidRPr="00C93E36">
        <w:t xml:space="preserve">os montos que modifican al patrimonio generado del </w:t>
      </w:r>
      <w:r w:rsidRPr="00C93E36">
        <w:t xml:space="preserve">periodo corresponden </w:t>
      </w:r>
      <w:r w:rsidR="00941FAA" w:rsidRPr="00C93E36">
        <w:t xml:space="preserve">a la depreciación y amortización del </w:t>
      </w:r>
      <w:r w:rsidR="00EF770E" w:rsidRPr="00C93E36">
        <w:t xml:space="preserve">periodo </w:t>
      </w:r>
      <w:r w:rsidR="00941FAA" w:rsidRPr="00C93E36">
        <w:t xml:space="preserve">por </w:t>
      </w:r>
      <w:r w:rsidR="00490BBE" w:rsidRPr="00C93E36">
        <w:t>$</w:t>
      </w:r>
      <w:r w:rsidR="003E1245">
        <w:t>1,</w:t>
      </w:r>
      <w:r w:rsidR="001C1583">
        <w:t>2</w:t>
      </w:r>
      <w:r w:rsidR="005E5C14">
        <w:t>22,</w:t>
      </w:r>
      <w:r w:rsidR="001C1583">
        <w:t>638</w:t>
      </w:r>
      <w:r w:rsidR="004F216A" w:rsidRPr="00C93E36">
        <w:t xml:space="preserve"> </w:t>
      </w:r>
      <w:r w:rsidR="00490BBE" w:rsidRPr="00C93E36">
        <w:t>pesos y $</w:t>
      </w:r>
      <w:r w:rsidR="001C1583">
        <w:t>510,867</w:t>
      </w:r>
      <w:r w:rsidR="00DA7142" w:rsidRPr="00C93E36">
        <w:t xml:space="preserve"> </w:t>
      </w:r>
      <w:r w:rsidR="00B01754" w:rsidRPr="00C93E36">
        <w:t>pesos</w:t>
      </w:r>
      <w:r w:rsidR="005D7C3E" w:rsidRPr="00C93E36">
        <w:t>,</w:t>
      </w:r>
      <w:r w:rsidR="00941FAA" w:rsidRPr="00C93E36">
        <w:t xml:space="preserve"> respectivamente.</w:t>
      </w:r>
    </w:p>
    <w:p w14:paraId="0B4BE3CD" w14:textId="77777777" w:rsidR="002E7C6D" w:rsidRDefault="002E7C6D" w:rsidP="00B2580E">
      <w:pPr>
        <w:pStyle w:val="documento"/>
        <w:rPr>
          <w:b/>
        </w:rPr>
      </w:pPr>
    </w:p>
    <w:p w14:paraId="2D61A2A9" w14:textId="521C1234" w:rsidR="00B2580E" w:rsidRPr="000B4E40" w:rsidRDefault="00B2580E" w:rsidP="000B4E40">
      <w:pPr>
        <w:spacing w:after="0"/>
        <w:ind w:left="0" w:firstLine="0"/>
        <w:rPr>
          <w:rFonts w:ascii="Gotham Rounded Book" w:hAnsi="Gotham Rounded Book"/>
          <w:b/>
        </w:rPr>
      </w:pPr>
      <w:r w:rsidRPr="000403FA">
        <w:rPr>
          <w:b/>
        </w:rPr>
        <w:lastRenderedPageBreak/>
        <w:t>IV)</w:t>
      </w:r>
      <w:r w:rsidRPr="000403FA">
        <w:rPr>
          <w:b/>
        </w:rPr>
        <w:tab/>
        <w:t>Notas al Estado de Flujos de Efectivo</w:t>
      </w:r>
      <w:r w:rsidRPr="003B2B12">
        <w:rPr>
          <w:b/>
        </w:rPr>
        <w:t xml:space="preserve"> </w:t>
      </w:r>
    </w:p>
    <w:p w14:paraId="573FEFB7" w14:textId="77777777" w:rsidR="00E15F7A" w:rsidRPr="00196151" w:rsidRDefault="00E15F7A" w:rsidP="00B2580E">
      <w:pPr>
        <w:pStyle w:val="documento"/>
      </w:pPr>
    </w:p>
    <w:p w14:paraId="32440FC1" w14:textId="77777777" w:rsidR="00B2580E" w:rsidRPr="003B2B12" w:rsidRDefault="00B2580E" w:rsidP="00B2580E">
      <w:pPr>
        <w:pStyle w:val="documento"/>
        <w:rPr>
          <w:b/>
        </w:rPr>
      </w:pPr>
      <w:r w:rsidRPr="003B2B12">
        <w:rPr>
          <w:b/>
        </w:rPr>
        <w:t>Efectivo y equivalentes</w:t>
      </w:r>
    </w:p>
    <w:p w14:paraId="76FE70AC" w14:textId="69243550" w:rsidR="00B56BA4" w:rsidRDefault="00B2580E" w:rsidP="00B56BA4">
      <w:pPr>
        <w:pStyle w:val="documento"/>
        <w:numPr>
          <w:ilvl w:val="0"/>
          <w:numId w:val="3"/>
        </w:numPr>
        <w:ind w:left="567" w:hanging="567"/>
      </w:pPr>
      <w:r w:rsidRPr="009845F4">
        <w:t>El análisis de los saldos inicial y final que figuran en la última parte del Estado de Flujo de Efectivo en la cuenta de efectivo y equivalentes es como sigue:</w:t>
      </w:r>
    </w:p>
    <w:p w14:paraId="01D334CC" w14:textId="77777777" w:rsidR="00B07416" w:rsidRPr="00B07416" w:rsidRDefault="00B07416" w:rsidP="009845F4">
      <w:pPr>
        <w:pStyle w:val="documento"/>
        <w:rPr>
          <w:sz w:val="14"/>
          <w:szCs w:val="14"/>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05E3FD17" w14:textId="77777777" w:rsidTr="00006836">
        <w:trPr>
          <w:trHeight w:val="280"/>
          <w:jc w:val="center"/>
        </w:trPr>
        <w:tc>
          <w:tcPr>
            <w:tcW w:w="8508" w:type="dxa"/>
            <w:gridSpan w:val="3"/>
            <w:shd w:val="clear" w:color="auto" w:fill="A9ABAE"/>
            <w:vAlign w:val="center"/>
          </w:tcPr>
          <w:p w14:paraId="6B490A18" w14:textId="77777777" w:rsidR="00B2580E" w:rsidRPr="00272BD4" w:rsidRDefault="00B2580E" w:rsidP="00006836">
            <w:pPr>
              <w:pStyle w:val="ENCTAB"/>
              <w:spacing w:after="0"/>
              <w:rPr>
                <w:sz w:val="14"/>
                <w:szCs w:val="14"/>
              </w:rPr>
            </w:pPr>
            <w:r>
              <w:rPr>
                <w:sz w:val="14"/>
                <w:szCs w:val="14"/>
              </w:rPr>
              <w:t>EFECTIVO Y EQUIVALENTES</w:t>
            </w:r>
          </w:p>
          <w:p w14:paraId="6C153D77" w14:textId="68D6D91E"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4E2A28D2" w14:textId="77777777" w:rsidTr="00006836">
        <w:tblPrEx>
          <w:shd w:val="clear" w:color="auto" w:fill="CCCCCC"/>
        </w:tblPrEx>
        <w:trPr>
          <w:trHeight w:val="280"/>
          <w:jc w:val="center"/>
        </w:trPr>
        <w:tc>
          <w:tcPr>
            <w:tcW w:w="5672" w:type="dxa"/>
            <w:shd w:val="clear" w:color="auto" w:fill="D2D3D5"/>
            <w:vAlign w:val="center"/>
          </w:tcPr>
          <w:p w14:paraId="078FB2DE" w14:textId="77777777" w:rsidR="00B2580E" w:rsidRPr="00272BD4" w:rsidRDefault="00B2580E" w:rsidP="00006836">
            <w:pPr>
              <w:pStyle w:val="ENCTAB"/>
              <w:spacing w:after="0"/>
              <w:rPr>
                <w:sz w:val="14"/>
                <w:szCs w:val="14"/>
              </w:rPr>
            </w:pPr>
            <w:r>
              <w:rPr>
                <w:sz w:val="14"/>
                <w:szCs w:val="14"/>
              </w:rPr>
              <w:t>RUBRO</w:t>
            </w:r>
          </w:p>
        </w:tc>
        <w:tc>
          <w:tcPr>
            <w:tcW w:w="1418" w:type="dxa"/>
            <w:shd w:val="clear" w:color="auto" w:fill="D2D3D5"/>
            <w:vAlign w:val="center"/>
          </w:tcPr>
          <w:p w14:paraId="2ECDB203" w14:textId="36273440" w:rsidR="00B2580E" w:rsidRPr="00272BD4" w:rsidRDefault="00561495" w:rsidP="00D4245B">
            <w:pPr>
              <w:pStyle w:val="ENCTAB"/>
              <w:spacing w:after="0"/>
              <w:rPr>
                <w:sz w:val="14"/>
                <w:szCs w:val="14"/>
              </w:rPr>
            </w:pPr>
            <w:r>
              <w:rPr>
                <w:sz w:val="14"/>
                <w:szCs w:val="14"/>
              </w:rPr>
              <w:t>20</w:t>
            </w:r>
            <w:r w:rsidR="00E6338F">
              <w:rPr>
                <w:sz w:val="14"/>
                <w:szCs w:val="14"/>
              </w:rPr>
              <w:t>2</w:t>
            </w:r>
            <w:r w:rsidR="00870F9D">
              <w:rPr>
                <w:sz w:val="14"/>
                <w:szCs w:val="14"/>
              </w:rPr>
              <w:t>5</w:t>
            </w:r>
          </w:p>
        </w:tc>
        <w:tc>
          <w:tcPr>
            <w:tcW w:w="1418" w:type="dxa"/>
            <w:shd w:val="clear" w:color="auto" w:fill="D2D3D5"/>
            <w:vAlign w:val="center"/>
          </w:tcPr>
          <w:p w14:paraId="2432DBE2" w14:textId="3259C5AD" w:rsidR="00B2580E" w:rsidRPr="00272BD4" w:rsidRDefault="00870F9D" w:rsidP="00D4245B">
            <w:pPr>
              <w:pStyle w:val="ENCTAB"/>
              <w:spacing w:after="0"/>
              <w:rPr>
                <w:sz w:val="14"/>
                <w:szCs w:val="14"/>
              </w:rPr>
            </w:pPr>
            <w:r>
              <w:rPr>
                <w:sz w:val="14"/>
                <w:szCs w:val="14"/>
              </w:rPr>
              <w:t>2024</w:t>
            </w:r>
          </w:p>
        </w:tc>
      </w:tr>
      <w:tr w:rsidR="00100937" w:rsidRPr="0063233F" w14:paraId="29528FDE" w14:textId="77777777" w:rsidTr="00A96CFC">
        <w:tblPrEx>
          <w:tblBorders>
            <w:bottom w:val="double" w:sz="4" w:space="0" w:color="auto"/>
          </w:tblBorders>
          <w:shd w:val="clear" w:color="auto" w:fill="auto"/>
        </w:tblPrEx>
        <w:trPr>
          <w:trHeight w:val="223"/>
          <w:jc w:val="center"/>
        </w:trPr>
        <w:tc>
          <w:tcPr>
            <w:tcW w:w="5672" w:type="dxa"/>
            <w:vAlign w:val="center"/>
          </w:tcPr>
          <w:p w14:paraId="4BE9DC11" w14:textId="1BD67180" w:rsidR="00100937" w:rsidRDefault="00100937" w:rsidP="00E87B3E">
            <w:pPr>
              <w:pStyle w:val="TEXTAB"/>
              <w:spacing w:after="0"/>
              <w:ind w:right="237"/>
              <w:rPr>
                <w:sz w:val="12"/>
                <w:szCs w:val="12"/>
                <w:lang w:val="es-ES_tradnl"/>
              </w:rPr>
            </w:pPr>
            <w:r>
              <w:rPr>
                <w:sz w:val="12"/>
                <w:szCs w:val="12"/>
                <w:lang w:val="es-ES_tradnl"/>
              </w:rPr>
              <w:t>Efectivo</w:t>
            </w:r>
          </w:p>
        </w:tc>
        <w:tc>
          <w:tcPr>
            <w:tcW w:w="1418" w:type="dxa"/>
            <w:vAlign w:val="center"/>
          </w:tcPr>
          <w:p w14:paraId="65AC5E73" w14:textId="034B62FF" w:rsidR="00100937" w:rsidRDefault="003B1404" w:rsidP="00E87B3E">
            <w:pPr>
              <w:pStyle w:val="TEXTAB"/>
              <w:spacing w:after="0"/>
              <w:ind w:right="237"/>
              <w:jc w:val="right"/>
              <w:rPr>
                <w:sz w:val="12"/>
                <w:szCs w:val="12"/>
                <w:lang w:val="es-ES_tradnl"/>
              </w:rPr>
            </w:pPr>
            <w:r>
              <w:rPr>
                <w:sz w:val="12"/>
                <w:szCs w:val="12"/>
                <w:lang w:val="es-ES_tradnl"/>
              </w:rPr>
              <w:t>0</w:t>
            </w:r>
          </w:p>
        </w:tc>
        <w:tc>
          <w:tcPr>
            <w:tcW w:w="1418" w:type="dxa"/>
            <w:vAlign w:val="center"/>
          </w:tcPr>
          <w:p w14:paraId="20B05FA9" w14:textId="1AAB5EDD" w:rsidR="00100937" w:rsidRPr="00E404E8" w:rsidRDefault="00FD57DC" w:rsidP="00E87B3E">
            <w:pPr>
              <w:pStyle w:val="TEXTAB"/>
              <w:spacing w:after="0"/>
              <w:ind w:right="237"/>
              <w:jc w:val="right"/>
              <w:rPr>
                <w:sz w:val="12"/>
                <w:szCs w:val="12"/>
                <w:lang w:val="es-ES_tradnl"/>
              </w:rPr>
            </w:pPr>
            <w:r>
              <w:rPr>
                <w:sz w:val="12"/>
                <w:szCs w:val="12"/>
                <w:lang w:val="es-ES_tradnl"/>
              </w:rPr>
              <w:t>0</w:t>
            </w:r>
          </w:p>
        </w:tc>
      </w:tr>
      <w:tr w:rsidR="000C324B" w:rsidRPr="0063233F" w14:paraId="7970FE1D" w14:textId="77777777" w:rsidTr="00392B19">
        <w:tblPrEx>
          <w:tblBorders>
            <w:bottom w:val="double" w:sz="4" w:space="0" w:color="auto"/>
          </w:tblBorders>
          <w:shd w:val="clear" w:color="auto" w:fill="auto"/>
        </w:tblPrEx>
        <w:trPr>
          <w:trHeight w:val="277"/>
          <w:jc w:val="center"/>
        </w:trPr>
        <w:tc>
          <w:tcPr>
            <w:tcW w:w="5672" w:type="dxa"/>
            <w:vAlign w:val="center"/>
          </w:tcPr>
          <w:p w14:paraId="426CD136" w14:textId="77777777" w:rsidR="000C324B" w:rsidRDefault="000C324B" w:rsidP="000C324B">
            <w:pPr>
              <w:pStyle w:val="TEXTAB"/>
              <w:spacing w:after="0"/>
              <w:ind w:right="237"/>
              <w:rPr>
                <w:sz w:val="12"/>
                <w:szCs w:val="12"/>
                <w:lang w:val="es-ES_tradnl"/>
              </w:rPr>
            </w:pPr>
            <w:r>
              <w:rPr>
                <w:sz w:val="12"/>
                <w:szCs w:val="12"/>
                <w:lang w:val="es-ES_tradnl"/>
              </w:rPr>
              <w:t>Efectivo en Bancos – Tesorería</w:t>
            </w:r>
          </w:p>
        </w:tc>
        <w:tc>
          <w:tcPr>
            <w:tcW w:w="1418" w:type="dxa"/>
            <w:vAlign w:val="center"/>
          </w:tcPr>
          <w:p w14:paraId="63A2E50C" w14:textId="2B0C8ED0" w:rsidR="000C324B" w:rsidRPr="0063233F" w:rsidRDefault="001C1C45" w:rsidP="000C324B">
            <w:pPr>
              <w:pStyle w:val="TEXTAB"/>
              <w:spacing w:after="0"/>
              <w:ind w:right="237"/>
              <w:jc w:val="right"/>
              <w:rPr>
                <w:sz w:val="12"/>
                <w:szCs w:val="12"/>
                <w:lang w:val="es-ES_tradnl"/>
              </w:rPr>
            </w:pPr>
            <w:r w:rsidRPr="001C1C45">
              <w:rPr>
                <w:sz w:val="12"/>
                <w:szCs w:val="12"/>
                <w:lang w:val="es-ES_tradnl"/>
              </w:rPr>
              <w:t>1,392,037</w:t>
            </w:r>
          </w:p>
        </w:tc>
        <w:tc>
          <w:tcPr>
            <w:tcW w:w="1418" w:type="dxa"/>
            <w:vAlign w:val="center"/>
          </w:tcPr>
          <w:p w14:paraId="7B39F4CB" w14:textId="099B3DFC" w:rsidR="000C324B" w:rsidRPr="0063233F" w:rsidRDefault="001C1C45" w:rsidP="000C324B">
            <w:pPr>
              <w:pStyle w:val="TEXTAB"/>
              <w:spacing w:after="0"/>
              <w:ind w:right="237"/>
              <w:jc w:val="right"/>
              <w:rPr>
                <w:sz w:val="12"/>
                <w:szCs w:val="12"/>
                <w:lang w:val="es-ES_tradnl"/>
              </w:rPr>
            </w:pPr>
            <w:r w:rsidRPr="001C1C45">
              <w:rPr>
                <w:sz w:val="12"/>
                <w:szCs w:val="12"/>
                <w:lang w:val="es-ES_tradnl"/>
              </w:rPr>
              <w:t>2,028,854</w:t>
            </w:r>
          </w:p>
        </w:tc>
      </w:tr>
      <w:tr w:rsidR="000C324B" w:rsidRPr="0063233F" w14:paraId="4AFA793A" w14:textId="77777777" w:rsidTr="00C11027">
        <w:tblPrEx>
          <w:tblBorders>
            <w:bottom w:val="double" w:sz="4" w:space="0" w:color="auto"/>
          </w:tblBorders>
          <w:shd w:val="clear" w:color="auto" w:fill="auto"/>
        </w:tblPrEx>
        <w:trPr>
          <w:trHeight w:val="280"/>
          <w:jc w:val="center"/>
        </w:trPr>
        <w:tc>
          <w:tcPr>
            <w:tcW w:w="5672" w:type="dxa"/>
            <w:vAlign w:val="center"/>
          </w:tcPr>
          <w:p w14:paraId="7ED18DCD" w14:textId="77777777" w:rsidR="000C324B" w:rsidRDefault="000C324B" w:rsidP="000C324B">
            <w:pPr>
              <w:pStyle w:val="TEXTAB"/>
              <w:spacing w:after="0"/>
              <w:ind w:right="237"/>
              <w:rPr>
                <w:sz w:val="12"/>
                <w:szCs w:val="12"/>
                <w:lang w:val="es-ES_tradnl"/>
              </w:rPr>
            </w:pPr>
            <w:r>
              <w:rPr>
                <w:sz w:val="12"/>
                <w:szCs w:val="12"/>
                <w:lang w:val="es-ES_tradnl"/>
              </w:rPr>
              <w:t>Efectivo en Bancos - Dependencias</w:t>
            </w:r>
          </w:p>
        </w:tc>
        <w:tc>
          <w:tcPr>
            <w:tcW w:w="1418" w:type="dxa"/>
            <w:vAlign w:val="center"/>
          </w:tcPr>
          <w:p w14:paraId="4839E7A2" w14:textId="313C9FDF"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70781CEC" w14:textId="696211EF"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1442E05A" w14:textId="77777777" w:rsidTr="00C11027">
        <w:tblPrEx>
          <w:tblBorders>
            <w:bottom w:val="double" w:sz="4" w:space="0" w:color="auto"/>
          </w:tblBorders>
          <w:shd w:val="clear" w:color="auto" w:fill="auto"/>
        </w:tblPrEx>
        <w:trPr>
          <w:trHeight w:val="280"/>
          <w:jc w:val="center"/>
        </w:trPr>
        <w:tc>
          <w:tcPr>
            <w:tcW w:w="5672" w:type="dxa"/>
            <w:vAlign w:val="center"/>
          </w:tcPr>
          <w:p w14:paraId="06098AB4" w14:textId="77777777" w:rsidR="000C324B" w:rsidRDefault="000C324B" w:rsidP="000C324B">
            <w:pPr>
              <w:pStyle w:val="TEXTAB"/>
              <w:spacing w:after="0"/>
              <w:ind w:right="237"/>
              <w:rPr>
                <w:sz w:val="12"/>
                <w:szCs w:val="12"/>
                <w:lang w:val="es-ES_tradnl"/>
              </w:rPr>
            </w:pPr>
            <w:r>
              <w:rPr>
                <w:sz w:val="12"/>
                <w:szCs w:val="12"/>
                <w:lang w:val="es-ES_tradnl"/>
              </w:rPr>
              <w:t>Inversiones Temporales (Hasta 3 meses)</w:t>
            </w:r>
          </w:p>
        </w:tc>
        <w:tc>
          <w:tcPr>
            <w:tcW w:w="1418" w:type="dxa"/>
            <w:vAlign w:val="center"/>
          </w:tcPr>
          <w:p w14:paraId="371ACCB2" w14:textId="7DCE0D78"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1A2B9013" w14:textId="3705152C"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4581D772" w14:textId="77777777" w:rsidTr="00C11027">
        <w:tblPrEx>
          <w:tblBorders>
            <w:bottom w:val="double" w:sz="4" w:space="0" w:color="auto"/>
          </w:tblBorders>
          <w:shd w:val="clear" w:color="auto" w:fill="auto"/>
        </w:tblPrEx>
        <w:trPr>
          <w:trHeight w:val="280"/>
          <w:jc w:val="center"/>
        </w:trPr>
        <w:tc>
          <w:tcPr>
            <w:tcW w:w="5672" w:type="dxa"/>
            <w:vAlign w:val="center"/>
          </w:tcPr>
          <w:p w14:paraId="64A5A00E" w14:textId="77777777" w:rsidR="000C324B" w:rsidRDefault="000C324B" w:rsidP="000C324B">
            <w:pPr>
              <w:pStyle w:val="TEXTAB"/>
              <w:spacing w:after="0"/>
              <w:ind w:right="237"/>
              <w:rPr>
                <w:sz w:val="12"/>
                <w:szCs w:val="12"/>
                <w:lang w:val="es-ES_tradnl"/>
              </w:rPr>
            </w:pPr>
            <w:r>
              <w:rPr>
                <w:sz w:val="12"/>
                <w:szCs w:val="12"/>
                <w:lang w:val="es-ES_tradnl"/>
              </w:rPr>
              <w:t>Fondos con Afectación Específica</w:t>
            </w:r>
          </w:p>
        </w:tc>
        <w:tc>
          <w:tcPr>
            <w:tcW w:w="1418" w:type="dxa"/>
            <w:vAlign w:val="center"/>
          </w:tcPr>
          <w:p w14:paraId="40FA1E3D" w14:textId="64E79E2A" w:rsidR="000C324B" w:rsidRPr="0063233F" w:rsidRDefault="000C324B"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5666EC3E" w14:textId="740228FE" w:rsidR="000C324B" w:rsidRPr="0063233F" w:rsidRDefault="000C324B" w:rsidP="000C324B">
            <w:pPr>
              <w:pStyle w:val="TEXTAB"/>
              <w:spacing w:after="0"/>
              <w:ind w:right="237"/>
              <w:jc w:val="right"/>
              <w:rPr>
                <w:sz w:val="12"/>
                <w:szCs w:val="12"/>
                <w:lang w:val="es-ES_tradnl"/>
              </w:rPr>
            </w:pPr>
            <w:r>
              <w:rPr>
                <w:sz w:val="12"/>
                <w:szCs w:val="12"/>
                <w:lang w:val="es-ES_tradnl"/>
              </w:rPr>
              <w:t>0</w:t>
            </w:r>
          </w:p>
        </w:tc>
      </w:tr>
      <w:tr w:rsidR="000C324B" w:rsidRPr="0063233F" w14:paraId="7DFDC8B6" w14:textId="77777777" w:rsidTr="00C11027">
        <w:tblPrEx>
          <w:tblBorders>
            <w:bottom w:val="double" w:sz="4" w:space="0" w:color="auto"/>
          </w:tblBorders>
          <w:shd w:val="clear" w:color="auto" w:fill="auto"/>
        </w:tblPrEx>
        <w:trPr>
          <w:trHeight w:val="280"/>
          <w:jc w:val="center"/>
        </w:trPr>
        <w:tc>
          <w:tcPr>
            <w:tcW w:w="5672" w:type="dxa"/>
            <w:vAlign w:val="center"/>
          </w:tcPr>
          <w:p w14:paraId="213310D9" w14:textId="77777777" w:rsidR="000C324B" w:rsidRDefault="000C324B" w:rsidP="000C324B">
            <w:pPr>
              <w:pStyle w:val="TEXTAB"/>
              <w:spacing w:after="0"/>
              <w:ind w:right="237"/>
              <w:rPr>
                <w:sz w:val="12"/>
                <w:szCs w:val="12"/>
                <w:lang w:val="es-ES_tradnl"/>
              </w:rPr>
            </w:pPr>
            <w:r>
              <w:rPr>
                <w:sz w:val="12"/>
                <w:szCs w:val="12"/>
                <w:lang w:val="es-ES_tradnl"/>
              </w:rPr>
              <w:t>Depósitos de Fondos de Terceros y Otros</w:t>
            </w:r>
          </w:p>
        </w:tc>
        <w:tc>
          <w:tcPr>
            <w:tcW w:w="1418" w:type="dxa"/>
            <w:vAlign w:val="center"/>
          </w:tcPr>
          <w:p w14:paraId="3F1A25E8" w14:textId="227A890E" w:rsidR="000C324B" w:rsidRPr="0063233F" w:rsidRDefault="001C1C45" w:rsidP="000C324B">
            <w:pPr>
              <w:pStyle w:val="TEXTAB"/>
              <w:spacing w:after="0"/>
              <w:ind w:right="237"/>
              <w:jc w:val="right"/>
              <w:rPr>
                <w:sz w:val="12"/>
                <w:szCs w:val="12"/>
                <w:lang w:val="es-ES_tradnl"/>
              </w:rPr>
            </w:pPr>
            <w:r>
              <w:rPr>
                <w:sz w:val="12"/>
                <w:szCs w:val="12"/>
                <w:lang w:val="es-ES_tradnl"/>
              </w:rPr>
              <w:t>0</w:t>
            </w:r>
          </w:p>
        </w:tc>
        <w:tc>
          <w:tcPr>
            <w:tcW w:w="1418" w:type="dxa"/>
            <w:vAlign w:val="center"/>
          </w:tcPr>
          <w:p w14:paraId="692CFD49" w14:textId="4E33FC41" w:rsidR="000C324B" w:rsidRPr="0063233F" w:rsidRDefault="001C1C45" w:rsidP="000C324B">
            <w:pPr>
              <w:pStyle w:val="TEXTAB"/>
              <w:spacing w:after="0"/>
              <w:ind w:right="237"/>
              <w:jc w:val="right"/>
              <w:rPr>
                <w:sz w:val="12"/>
                <w:szCs w:val="12"/>
                <w:lang w:val="es-ES_tradnl"/>
              </w:rPr>
            </w:pPr>
            <w:r>
              <w:rPr>
                <w:sz w:val="12"/>
                <w:szCs w:val="12"/>
                <w:lang w:val="es-ES_tradnl"/>
              </w:rPr>
              <w:t>0</w:t>
            </w:r>
          </w:p>
        </w:tc>
      </w:tr>
    </w:tbl>
    <w:p w14:paraId="0C09DD3D" w14:textId="16EE9B6E" w:rsidR="00B2580E" w:rsidRPr="00196151" w:rsidRDefault="00B2580E" w:rsidP="00B2580E">
      <w:pPr>
        <w:jc w:val="center"/>
        <w:rPr>
          <w:rFonts w:ascii="Gotham Rounded Book" w:hAnsi="Gotham Rounded Book"/>
          <w:sz w:val="2"/>
          <w:szCs w:val="6"/>
        </w:rPr>
      </w:pPr>
    </w:p>
    <w:tbl>
      <w:tblPr>
        <w:tblW w:w="0" w:type="auto"/>
        <w:jc w:val="center"/>
        <w:shd w:val="clear" w:color="auto" w:fill="CCCCCC"/>
        <w:tblLayout w:type="fixed"/>
        <w:tblCellMar>
          <w:left w:w="70" w:type="dxa"/>
          <w:right w:w="70" w:type="dxa"/>
        </w:tblCellMar>
        <w:tblLook w:val="0000" w:firstRow="0" w:lastRow="0" w:firstColumn="0" w:lastColumn="0" w:noHBand="0" w:noVBand="0"/>
      </w:tblPr>
      <w:tblGrid>
        <w:gridCol w:w="5670"/>
        <w:gridCol w:w="160"/>
        <w:gridCol w:w="1258"/>
        <w:gridCol w:w="1276"/>
      </w:tblGrid>
      <w:tr w:rsidR="00342929" w:rsidRPr="0063233F" w14:paraId="32A51D75" w14:textId="77777777" w:rsidTr="006275C1">
        <w:trPr>
          <w:trHeight w:val="173"/>
          <w:jc w:val="center"/>
        </w:trPr>
        <w:tc>
          <w:tcPr>
            <w:tcW w:w="5670" w:type="dxa"/>
            <w:shd w:val="clear" w:color="auto" w:fill="D2D3D5"/>
            <w:vAlign w:val="center"/>
          </w:tcPr>
          <w:p w14:paraId="71792F05" w14:textId="77777777" w:rsidR="00342929" w:rsidRPr="00B14A80" w:rsidRDefault="00342929" w:rsidP="00006836">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EFECTIVO Y EQUIVALENTE</w:t>
            </w:r>
          </w:p>
        </w:tc>
        <w:tc>
          <w:tcPr>
            <w:tcW w:w="160" w:type="dxa"/>
            <w:shd w:val="clear" w:color="auto" w:fill="D2D3D5"/>
          </w:tcPr>
          <w:p w14:paraId="4ADC07C7" w14:textId="72FB9CCE" w:rsidR="00342929" w:rsidRDefault="00342929" w:rsidP="00096EDF">
            <w:pPr>
              <w:pStyle w:val="TEXTAB"/>
              <w:spacing w:after="0"/>
              <w:ind w:right="237"/>
              <w:jc w:val="center"/>
              <w:rPr>
                <w:sz w:val="12"/>
                <w:szCs w:val="12"/>
                <w:lang w:val="es-ES_tradnl"/>
              </w:rPr>
            </w:pPr>
          </w:p>
        </w:tc>
        <w:tc>
          <w:tcPr>
            <w:tcW w:w="1258" w:type="dxa"/>
            <w:shd w:val="clear" w:color="auto" w:fill="D2D3D5"/>
            <w:vAlign w:val="center"/>
          </w:tcPr>
          <w:p w14:paraId="510DC60E" w14:textId="281C95CD" w:rsidR="00FE3149" w:rsidRPr="0063233F" w:rsidRDefault="00170F10" w:rsidP="003275A8">
            <w:pPr>
              <w:pStyle w:val="TEXTAB"/>
              <w:spacing w:after="0"/>
              <w:ind w:right="237" w:hanging="740"/>
              <w:rPr>
                <w:sz w:val="12"/>
                <w:szCs w:val="12"/>
                <w:lang w:val="es-ES_tradnl"/>
              </w:rPr>
            </w:pPr>
            <w:r>
              <w:rPr>
                <w:sz w:val="12"/>
                <w:szCs w:val="12"/>
                <w:lang w:val="es-ES_tradnl"/>
              </w:rPr>
              <w:t xml:space="preserve">          </w:t>
            </w:r>
            <w:r w:rsidR="00B84348">
              <w:rPr>
                <w:sz w:val="12"/>
                <w:szCs w:val="12"/>
                <w:lang w:val="es-ES_tradnl"/>
              </w:rPr>
              <w:t xml:space="preserve"> </w:t>
            </w:r>
            <w:r w:rsidR="00667B12" w:rsidRPr="001C1C45">
              <w:rPr>
                <w:sz w:val="12"/>
                <w:szCs w:val="12"/>
                <w:lang w:val="es-ES_tradnl"/>
              </w:rPr>
              <w:t>1,392,037</w:t>
            </w:r>
          </w:p>
        </w:tc>
        <w:tc>
          <w:tcPr>
            <w:tcW w:w="1276" w:type="dxa"/>
            <w:shd w:val="clear" w:color="auto" w:fill="D2D3D5"/>
            <w:vAlign w:val="center"/>
          </w:tcPr>
          <w:p w14:paraId="1873EF04" w14:textId="069D22C4" w:rsidR="00342929" w:rsidRPr="0063233F" w:rsidRDefault="00667B12" w:rsidP="006C4E2E">
            <w:pPr>
              <w:pStyle w:val="TEXTAB"/>
              <w:spacing w:after="0"/>
              <w:ind w:right="237" w:hanging="791"/>
              <w:jc w:val="right"/>
              <w:rPr>
                <w:sz w:val="12"/>
                <w:szCs w:val="12"/>
                <w:lang w:val="es-ES_tradnl"/>
              </w:rPr>
            </w:pPr>
            <w:r w:rsidRPr="001C1C45">
              <w:rPr>
                <w:sz w:val="12"/>
                <w:szCs w:val="12"/>
                <w:lang w:val="es-ES_tradnl"/>
              </w:rPr>
              <w:t>2,028,854</w:t>
            </w:r>
          </w:p>
        </w:tc>
      </w:tr>
    </w:tbl>
    <w:p w14:paraId="3426ABB9" w14:textId="3BFF1661" w:rsidR="00107D24" w:rsidRDefault="00107D24" w:rsidP="00B2580E">
      <w:pPr>
        <w:pStyle w:val="Texto"/>
        <w:spacing w:after="0" w:line="240" w:lineRule="exact"/>
        <w:ind w:firstLine="0"/>
        <w:rPr>
          <w:rFonts w:ascii="Gotham Rounded Book" w:hAnsi="Gotham Rounded Book"/>
          <w:sz w:val="22"/>
          <w:szCs w:val="22"/>
        </w:rPr>
      </w:pPr>
    </w:p>
    <w:p w14:paraId="4DF24EB2" w14:textId="3EEE0387" w:rsidR="009845F4" w:rsidRDefault="009845F4" w:rsidP="009845F4">
      <w:pPr>
        <w:pStyle w:val="documento"/>
        <w:rPr>
          <w:b/>
        </w:rPr>
      </w:pPr>
      <w:r>
        <w:rPr>
          <w:b/>
        </w:rPr>
        <w:t>Derecho a recibir efectivo o equivalentes</w:t>
      </w: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557"/>
      </w:tblGrid>
      <w:tr w:rsidR="009845F4" w:rsidRPr="00272BD4" w14:paraId="61366A78" w14:textId="77777777" w:rsidTr="00FE62CE">
        <w:trPr>
          <w:trHeight w:val="280"/>
          <w:jc w:val="center"/>
        </w:trPr>
        <w:tc>
          <w:tcPr>
            <w:tcW w:w="8647" w:type="dxa"/>
            <w:gridSpan w:val="3"/>
            <w:shd w:val="clear" w:color="auto" w:fill="A9ABAE"/>
            <w:vAlign w:val="center"/>
          </w:tcPr>
          <w:p w14:paraId="56A40335" w14:textId="77777777" w:rsidR="009845F4" w:rsidRPr="00272BD4" w:rsidRDefault="009845F4" w:rsidP="00295A5D">
            <w:pPr>
              <w:pStyle w:val="ENCTAB"/>
              <w:spacing w:after="0"/>
              <w:rPr>
                <w:sz w:val="14"/>
                <w:szCs w:val="14"/>
              </w:rPr>
            </w:pPr>
            <w:r>
              <w:rPr>
                <w:sz w:val="14"/>
                <w:szCs w:val="14"/>
              </w:rPr>
              <w:t>EFECTIVO Y EQUIVALENTES</w:t>
            </w:r>
          </w:p>
          <w:p w14:paraId="6D1BDE92" w14:textId="77777777" w:rsidR="009845F4" w:rsidRPr="00272BD4" w:rsidRDefault="009845F4" w:rsidP="00295A5D">
            <w:pPr>
              <w:pStyle w:val="ENCTAB"/>
              <w:spacing w:after="0"/>
              <w:rPr>
                <w:sz w:val="14"/>
                <w:szCs w:val="14"/>
              </w:rPr>
            </w:pPr>
            <w:r>
              <w:rPr>
                <w:sz w:val="14"/>
                <w:szCs w:val="14"/>
              </w:rPr>
              <w:t>(CIFRAS A PESOS)</w:t>
            </w:r>
          </w:p>
        </w:tc>
      </w:tr>
      <w:tr w:rsidR="009845F4" w:rsidRPr="00272BD4" w14:paraId="5C16007B" w14:textId="77777777" w:rsidTr="00FE62CE">
        <w:tblPrEx>
          <w:shd w:val="clear" w:color="auto" w:fill="CCCCCC"/>
        </w:tblPrEx>
        <w:trPr>
          <w:trHeight w:val="280"/>
          <w:jc w:val="center"/>
        </w:trPr>
        <w:tc>
          <w:tcPr>
            <w:tcW w:w="5672" w:type="dxa"/>
            <w:shd w:val="clear" w:color="auto" w:fill="D2D3D5"/>
            <w:vAlign w:val="center"/>
          </w:tcPr>
          <w:p w14:paraId="1F238C69" w14:textId="77777777" w:rsidR="009845F4" w:rsidRPr="00272BD4" w:rsidRDefault="009845F4" w:rsidP="00295A5D">
            <w:pPr>
              <w:pStyle w:val="ENCTAB"/>
              <w:spacing w:after="0"/>
              <w:rPr>
                <w:sz w:val="14"/>
                <w:szCs w:val="14"/>
              </w:rPr>
            </w:pPr>
            <w:r>
              <w:rPr>
                <w:sz w:val="14"/>
                <w:szCs w:val="14"/>
              </w:rPr>
              <w:t>RUBRO</w:t>
            </w:r>
          </w:p>
        </w:tc>
        <w:tc>
          <w:tcPr>
            <w:tcW w:w="1418" w:type="dxa"/>
            <w:shd w:val="clear" w:color="auto" w:fill="D2D3D5"/>
            <w:vAlign w:val="center"/>
          </w:tcPr>
          <w:p w14:paraId="31CE6BFE" w14:textId="46EEC943"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5</w:t>
            </w:r>
          </w:p>
        </w:tc>
        <w:tc>
          <w:tcPr>
            <w:tcW w:w="1557" w:type="dxa"/>
            <w:shd w:val="clear" w:color="auto" w:fill="D2D3D5"/>
            <w:vAlign w:val="center"/>
          </w:tcPr>
          <w:p w14:paraId="5711AC90" w14:textId="3CCA3997" w:rsidR="009845F4" w:rsidRPr="00272BD4" w:rsidRDefault="00561495" w:rsidP="001E39C2">
            <w:pPr>
              <w:pStyle w:val="ENCTAB"/>
              <w:spacing w:after="0"/>
              <w:rPr>
                <w:sz w:val="14"/>
                <w:szCs w:val="14"/>
              </w:rPr>
            </w:pPr>
            <w:r>
              <w:rPr>
                <w:sz w:val="14"/>
                <w:szCs w:val="14"/>
              </w:rPr>
              <w:t>20</w:t>
            </w:r>
            <w:r w:rsidR="003547B7">
              <w:rPr>
                <w:sz w:val="14"/>
                <w:szCs w:val="14"/>
              </w:rPr>
              <w:t>2</w:t>
            </w:r>
            <w:r w:rsidR="00A95626">
              <w:rPr>
                <w:sz w:val="14"/>
                <w:szCs w:val="14"/>
              </w:rPr>
              <w:t>4</w:t>
            </w:r>
          </w:p>
        </w:tc>
      </w:tr>
      <w:tr w:rsidR="00A17748" w:rsidRPr="0063233F" w14:paraId="5708DD7F" w14:textId="77777777" w:rsidTr="00FE62CE">
        <w:tblPrEx>
          <w:tblBorders>
            <w:bottom w:val="double" w:sz="4" w:space="0" w:color="auto"/>
          </w:tblBorders>
          <w:shd w:val="clear" w:color="auto" w:fill="auto"/>
        </w:tblPrEx>
        <w:trPr>
          <w:trHeight w:val="476"/>
          <w:jc w:val="center"/>
        </w:trPr>
        <w:tc>
          <w:tcPr>
            <w:tcW w:w="5672" w:type="dxa"/>
            <w:vAlign w:val="center"/>
          </w:tcPr>
          <w:p w14:paraId="2F7C1F9E" w14:textId="77777777" w:rsidR="00A17748" w:rsidRDefault="00A17748" w:rsidP="00A17748">
            <w:pPr>
              <w:pStyle w:val="TEXTAB"/>
              <w:spacing w:after="0"/>
              <w:ind w:right="237"/>
              <w:rPr>
                <w:sz w:val="12"/>
                <w:szCs w:val="12"/>
                <w:lang w:val="es-ES_tradnl"/>
              </w:rPr>
            </w:pPr>
          </w:p>
          <w:p w14:paraId="4E0D3120" w14:textId="47D5B243" w:rsidR="00A17748" w:rsidRDefault="00A17748" w:rsidP="00A17748">
            <w:pPr>
              <w:pStyle w:val="TEXTAB"/>
              <w:spacing w:after="0"/>
              <w:ind w:right="237"/>
              <w:rPr>
                <w:sz w:val="12"/>
                <w:szCs w:val="12"/>
                <w:lang w:val="es-ES_tradnl"/>
              </w:rPr>
            </w:pPr>
            <w:r w:rsidRPr="009845F4">
              <w:rPr>
                <w:sz w:val="12"/>
                <w:szCs w:val="12"/>
                <w:lang w:val="es-ES_tradnl"/>
              </w:rPr>
              <w:t>Deudores Diversos por Cobrar a Corto Plazo</w:t>
            </w:r>
          </w:p>
          <w:p w14:paraId="531D454D" w14:textId="6B2280D9" w:rsidR="00A17748" w:rsidRDefault="00A17748" w:rsidP="00A17748">
            <w:pPr>
              <w:pStyle w:val="TEXTAB"/>
              <w:spacing w:after="0"/>
              <w:ind w:right="237"/>
              <w:rPr>
                <w:sz w:val="12"/>
                <w:szCs w:val="12"/>
                <w:lang w:val="es-ES_tradnl"/>
              </w:rPr>
            </w:pPr>
          </w:p>
        </w:tc>
        <w:tc>
          <w:tcPr>
            <w:tcW w:w="1418" w:type="dxa"/>
            <w:vAlign w:val="center"/>
          </w:tcPr>
          <w:p w14:paraId="24F873EA" w14:textId="05FEA674" w:rsidR="00A17748" w:rsidRPr="0063233F" w:rsidRDefault="00667B12" w:rsidP="00A17748">
            <w:pPr>
              <w:pStyle w:val="TEXTAB"/>
              <w:spacing w:after="0"/>
              <w:ind w:right="237"/>
              <w:jc w:val="right"/>
              <w:rPr>
                <w:sz w:val="12"/>
                <w:szCs w:val="12"/>
                <w:lang w:val="es-ES_tradnl"/>
              </w:rPr>
            </w:pPr>
            <w:r>
              <w:rPr>
                <w:sz w:val="12"/>
                <w:szCs w:val="12"/>
                <w:lang w:val="es-ES_tradnl"/>
              </w:rPr>
              <w:t>0</w:t>
            </w:r>
          </w:p>
        </w:tc>
        <w:tc>
          <w:tcPr>
            <w:tcW w:w="1557" w:type="dxa"/>
            <w:vAlign w:val="center"/>
          </w:tcPr>
          <w:p w14:paraId="6A83A2C9" w14:textId="40223F46" w:rsidR="00A17748" w:rsidRPr="0063233F" w:rsidRDefault="00667B12" w:rsidP="0033599B">
            <w:pPr>
              <w:pStyle w:val="TEXTAB"/>
              <w:spacing w:after="0"/>
              <w:ind w:left="695" w:right="237" w:hanging="695"/>
              <w:jc w:val="center"/>
              <w:rPr>
                <w:sz w:val="12"/>
                <w:szCs w:val="12"/>
                <w:lang w:val="es-ES_tradnl"/>
              </w:rPr>
            </w:pPr>
            <w:r>
              <w:rPr>
                <w:sz w:val="12"/>
                <w:szCs w:val="12"/>
                <w:lang w:val="es-ES_tradnl"/>
              </w:rPr>
              <w:t xml:space="preserve">          0</w:t>
            </w:r>
          </w:p>
        </w:tc>
      </w:tr>
      <w:tr w:rsidR="00A17748" w:rsidRPr="0063233F" w14:paraId="294277DD" w14:textId="77777777" w:rsidTr="00FE62CE">
        <w:tblPrEx>
          <w:shd w:val="clear" w:color="auto" w:fill="CCCCCC"/>
        </w:tblPrEx>
        <w:trPr>
          <w:trHeight w:val="280"/>
          <w:jc w:val="center"/>
        </w:trPr>
        <w:tc>
          <w:tcPr>
            <w:tcW w:w="5672" w:type="dxa"/>
            <w:shd w:val="clear" w:color="auto" w:fill="D2D3D5"/>
            <w:vAlign w:val="center"/>
          </w:tcPr>
          <w:p w14:paraId="55F6C8BE" w14:textId="01EE4AC7" w:rsidR="00A17748" w:rsidRPr="00B14A80" w:rsidRDefault="00A17748" w:rsidP="00A17748">
            <w:pPr>
              <w:pStyle w:val="TEXTAB"/>
              <w:spacing w:after="0"/>
              <w:ind w:right="237"/>
              <w:jc w:val="center"/>
              <w:rPr>
                <w:b/>
                <w:sz w:val="12"/>
                <w:szCs w:val="12"/>
                <w:lang w:val="es-ES_tradnl"/>
              </w:rPr>
            </w:pPr>
            <w:proofErr w:type="gramStart"/>
            <w:r>
              <w:rPr>
                <w:b/>
                <w:sz w:val="12"/>
                <w:szCs w:val="12"/>
              </w:rPr>
              <w:t>TOTAL</w:t>
            </w:r>
            <w:proofErr w:type="gramEnd"/>
            <w:r>
              <w:rPr>
                <w:b/>
                <w:sz w:val="12"/>
                <w:szCs w:val="12"/>
              </w:rPr>
              <w:t xml:space="preserve"> DE DERECHO A RECIBIR EFECTIVO Y EQUIVALENTES</w:t>
            </w:r>
          </w:p>
        </w:tc>
        <w:tc>
          <w:tcPr>
            <w:tcW w:w="1418" w:type="dxa"/>
            <w:shd w:val="clear" w:color="auto" w:fill="D2D3D5"/>
            <w:vAlign w:val="center"/>
          </w:tcPr>
          <w:p w14:paraId="777FFBE9" w14:textId="6031D3AC" w:rsidR="00A17748" w:rsidRPr="0063233F" w:rsidRDefault="00667B12" w:rsidP="00A17748">
            <w:pPr>
              <w:pStyle w:val="TEXTAB"/>
              <w:spacing w:after="0"/>
              <w:ind w:right="237"/>
              <w:jc w:val="right"/>
              <w:rPr>
                <w:sz w:val="12"/>
                <w:szCs w:val="12"/>
                <w:lang w:val="es-ES_tradnl"/>
              </w:rPr>
            </w:pPr>
            <w:r>
              <w:rPr>
                <w:sz w:val="12"/>
                <w:szCs w:val="12"/>
                <w:lang w:val="es-ES_tradnl"/>
              </w:rPr>
              <w:t>0</w:t>
            </w:r>
          </w:p>
        </w:tc>
        <w:tc>
          <w:tcPr>
            <w:tcW w:w="1557" w:type="dxa"/>
            <w:shd w:val="clear" w:color="auto" w:fill="D2D3D5"/>
            <w:vAlign w:val="center"/>
          </w:tcPr>
          <w:p w14:paraId="03F00027" w14:textId="75E0AE31" w:rsidR="00A17748" w:rsidRPr="0063233F" w:rsidRDefault="00667B12" w:rsidP="0033599B">
            <w:pPr>
              <w:pStyle w:val="TEXTAB"/>
              <w:spacing w:after="0"/>
              <w:ind w:left="695" w:right="237" w:hanging="695"/>
              <w:jc w:val="center"/>
              <w:rPr>
                <w:sz w:val="12"/>
                <w:szCs w:val="12"/>
                <w:lang w:val="es-ES_tradnl"/>
              </w:rPr>
            </w:pPr>
            <w:r>
              <w:rPr>
                <w:sz w:val="12"/>
                <w:szCs w:val="12"/>
                <w:lang w:val="es-ES_tradnl"/>
              </w:rPr>
              <w:t xml:space="preserve">         0</w:t>
            </w:r>
          </w:p>
        </w:tc>
      </w:tr>
    </w:tbl>
    <w:p w14:paraId="2863E619" w14:textId="101EDDA5" w:rsidR="009845F4" w:rsidRDefault="009845F4" w:rsidP="00B2580E">
      <w:pPr>
        <w:pStyle w:val="Texto"/>
        <w:spacing w:after="0" w:line="240" w:lineRule="exact"/>
        <w:ind w:firstLine="0"/>
        <w:rPr>
          <w:rFonts w:ascii="Gotham Rounded Book" w:hAnsi="Gotham Rounded Book"/>
          <w:sz w:val="22"/>
          <w:szCs w:val="22"/>
        </w:rPr>
      </w:pPr>
    </w:p>
    <w:p w14:paraId="509EBCE3" w14:textId="73369910" w:rsidR="00FB3ED0" w:rsidRDefault="00CA0FC3" w:rsidP="00CA0FC3">
      <w:pPr>
        <w:ind w:left="0" w:firstLine="0"/>
        <w:rPr>
          <w:rFonts w:ascii="Gotham Rounded Book" w:hAnsi="Gotham Rounded Book"/>
        </w:rPr>
      </w:pPr>
      <w:r w:rsidRPr="00F74D8D">
        <w:rPr>
          <w:rFonts w:ascii="Gotham Rounded Book" w:hAnsi="Gotham Rounded Book"/>
        </w:rPr>
        <w:t>Las adquisiciones de activos intangibles y de bienes muebles se realizan con los recursos de las transferencias realizadas por la Secretaría de Administración y Finanzas del Gobierno de la Ciudad de México al Instituto</w:t>
      </w:r>
      <w:r>
        <w:rPr>
          <w:rFonts w:ascii="Gotham Rounded Book" w:hAnsi="Gotham Rounded Book"/>
        </w:rPr>
        <w:t xml:space="preserve"> y los recursos autorizados por el Pleno</w:t>
      </w:r>
      <w:r w:rsidRPr="00F74D8D">
        <w:rPr>
          <w:rFonts w:ascii="Gotham Rounded Book" w:hAnsi="Gotham Rounded Book"/>
        </w:rPr>
        <w:t>; y se encuentran registradas en bienes muebles y otras aplicaciones de inversión.</w:t>
      </w:r>
    </w:p>
    <w:p w14:paraId="60AC748E" w14:textId="2DC5CBB3" w:rsidR="00B2580E" w:rsidRDefault="00CA0FC3" w:rsidP="00CD1E5C">
      <w:pPr>
        <w:pStyle w:val="documento"/>
        <w:tabs>
          <w:tab w:val="left" w:pos="567"/>
        </w:tabs>
        <w:ind w:left="567" w:hanging="567"/>
      </w:pPr>
      <w:r>
        <w:t>1</w:t>
      </w:r>
      <w:r w:rsidR="00B2580E" w:rsidRPr="00B07416">
        <w:t>.</w:t>
      </w:r>
      <w:r w:rsidR="00B2580E" w:rsidRPr="00B07416">
        <w:tab/>
        <w:t>Conciliación de los Flujos de Efectivo Netos de las Actividades de Operación y la cuenta de Ahorro/Desahorro a</w:t>
      </w:r>
      <w:r w:rsidR="00CD1E5C">
        <w:t>ntes de Rubros Extraordinarios.</w:t>
      </w:r>
    </w:p>
    <w:p w14:paraId="28DDC164" w14:textId="77777777" w:rsidR="00B2580E" w:rsidRPr="00B96967" w:rsidRDefault="00B2580E" w:rsidP="00B2580E">
      <w:pPr>
        <w:pStyle w:val="ctapub1"/>
        <w:rPr>
          <w:sz w:val="2"/>
        </w:rPr>
      </w:pPr>
    </w:p>
    <w:tbl>
      <w:tblPr>
        <w:tblW w:w="0" w:type="auto"/>
        <w:jc w:val="center"/>
        <w:shd w:val="clear" w:color="auto" w:fill="F8D628"/>
        <w:tblLayout w:type="fixed"/>
        <w:tblCellMar>
          <w:left w:w="70" w:type="dxa"/>
          <w:right w:w="70" w:type="dxa"/>
        </w:tblCellMar>
        <w:tblLook w:val="0000" w:firstRow="0" w:lastRow="0" w:firstColumn="0" w:lastColumn="0" w:noHBand="0" w:noVBand="0"/>
      </w:tblPr>
      <w:tblGrid>
        <w:gridCol w:w="5672"/>
        <w:gridCol w:w="1418"/>
        <w:gridCol w:w="1418"/>
      </w:tblGrid>
      <w:tr w:rsidR="00B2580E" w:rsidRPr="00272BD4" w14:paraId="2418E033" w14:textId="77777777" w:rsidTr="00006836">
        <w:trPr>
          <w:trHeight w:val="280"/>
          <w:jc w:val="center"/>
        </w:trPr>
        <w:tc>
          <w:tcPr>
            <w:tcW w:w="8508" w:type="dxa"/>
            <w:gridSpan w:val="3"/>
            <w:shd w:val="clear" w:color="auto" w:fill="A9ABAE"/>
            <w:vAlign w:val="center"/>
          </w:tcPr>
          <w:p w14:paraId="5E50F377" w14:textId="77777777" w:rsidR="00B2580E" w:rsidRPr="00272BD4" w:rsidRDefault="00B2580E" w:rsidP="00006836">
            <w:pPr>
              <w:pStyle w:val="ENCTAB"/>
              <w:spacing w:after="0"/>
              <w:rPr>
                <w:sz w:val="14"/>
                <w:szCs w:val="14"/>
              </w:rPr>
            </w:pPr>
            <w:r>
              <w:rPr>
                <w:sz w:val="14"/>
                <w:szCs w:val="14"/>
              </w:rPr>
              <w:t>CONCILIACIÓN DE FLUJOS DE EFECTIVO NETOS</w:t>
            </w:r>
          </w:p>
          <w:p w14:paraId="629909C6" w14:textId="5BD2A1A8" w:rsidR="00B2580E" w:rsidRPr="00272BD4" w:rsidRDefault="00B2580E" w:rsidP="00ED1CED">
            <w:pPr>
              <w:pStyle w:val="ENCTAB"/>
              <w:spacing w:after="0"/>
              <w:rPr>
                <w:sz w:val="14"/>
                <w:szCs w:val="14"/>
              </w:rPr>
            </w:pPr>
            <w:r>
              <w:rPr>
                <w:sz w:val="14"/>
                <w:szCs w:val="14"/>
              </w:rPr>
              <w:t xml:space="preserve">(CIFRAS </w:t>
            </w:r>
            <w:r w:rsidR="00ED1CED">
              <w:rPr>
                <w:sz w:val="14"/>
                <w:szCs w:val="14"/>
              </w:rPr>
              <w:t>A</w:t>
            </w:r>
            <w:r>
              <w:rPr>
                <w:sz w:val="14"/>
                <w:szCs w:val="14"/>
              </w:rPr>
              <w:t xml:space="preserve"> PESOS)</w:t>
            </w:r>
          </w:p>
        </w:tc>
      </w:tr>
      <w:tr w:rsidR="00B2580E" w:rsidRPr="00272BD4" w14:paraId="365D18B4" w14:textId="77777777" w:rsidTr="00006836">
        <w:tblPrEx>
          <w:shd w:val="clear" w:color="auto" w:fill="D2D3D5"/>
        </w:tblPrEx>
        <w:trPr>
          <w:trHeight w:val="280"/>
          <w:jc w:val="center"/>
        </w:trPr>
        <w:tc>
          <w:tcPr>
            <w:tcW w:w="5672" w:type="dxa"/>
            <w:shd w:val="clear" w:color="auto" w:fill="D2D3D5"/>
            <w:vAlign w:val="center"/>
          </w:tcPr>
          <w:p w14:paraId="4FA47F47" w14:textId="77777777" w:rsidR="00B2580E" w:rsidRPr="00272BD4" w:rsidRDefault="00B2580E" w:rsidP="00006836">
            <w:pPr>
              <w:pStyle w:val="ENCTAB"/>
              <w:spacing w:after="0"/>
              <w:rPr>
                <w:sz w:val="14"/>
                <w:szCs w:val="14"/>
              </w:rPr>
            </w:pPr>
            <w:r>
              <w:rPr>
                <w:sz w:val="14"/>
                <w:szCs w:val="14"/>
              </w:rPr>
              <w:t>INTEGRACIÓN</w:t>
            </w:r>
          </w:p>
        </w:tc>
        <w:tc>
          <w:tcPr>
            <w:tcW w:w="1418" w:type="dxa"/>
            <w:shd w:val="clear" w:color="auto" w:fill="D2D3D5"/>
            <w:vAlign w:val="center"/>
          </w:tcPr>
          <w:p w14:paraId="74B3B370" w14:textId="4B15B9D2" w:rsidR="00B2580E" w:rsidRPr="00272BD4" w:rsidRDefault="00F57CB6" w:rsidP="00EB7DF6">
            <w:pPr>
              <w:pStyle w:val="ENCTAB"/>
              <w:spacing w:after="0"/>
              <w:rPr>
                <w:sz w:val="14"/>
                <w:szCs w:val="14"/>
              </w:rPr>
            </w:pPr>
            <w:r>
              <w:rPr>
                <w:sz w:val="14"/>
                <w:szCs w:val="14"/>
              </w:rPr>
              <w:t>20</w:t>
            </w:r>
            <w:r w:rsidR="00877E55">
              <w:rPr>
                <w:sz w:val="14"/>
                <w:szCs w:val="14"/>
              </w:rPr>
              <w:t>2</w:t>
            </w:r>
            <w:r w:rsidR="00A47599">
              <w:rPr>
                <w:sz w:val="14"/>
                <w:szCs w:val="14"/>
              </w:rPr>
              <w:t>5</w:t>
            </w:r>
          </w:p>
        </w:tc>
        <w:tc>
          <w:tcPr>
            <w:tcW w:w="1418" w:type="dxa"/>
            <w:shd w:val="clear" w:color="auto" w:fill="D2D3D5"/>
            <w:vAlign w:val="center"/>
          </w:tcPr>
          <w:p w14:paraId="2CF7B810" w14:textId="007C17C2" w:rsidR="00B2580E" w:rsidRPr="00272BD4" w:rsidRDefault="00A47599" w:rsidP="00EB7DF6">
            <w:pPr>
              <w:pStyle w:val="ENCTAB"/>
              <w:spacing w:after="0"/>
              <w:rPr>
                <w:sz w:val="14"/>
                <w:szCs w:val="14"/>
              </w:rPr>
            </w:pPr>
            <w:r>
              <w:rPr>
                <w:sz w:val="14"/>
                <w:szCs w:val="14"/>
              </w:rPr>
              <w:t>2024</w:t>
            </w:r>
          </w:p>
        </w:tc>
      </w:tr>
    </w:tbl>
    <w:p w14:paraId="2C897188" w14:textId="77777777" w:rsidR="00B2580E" w:rsidRPr="00723525" w:rsidRDefault="00B2580E" w:rsidP="00AA5DED">
      <w:pPr>
        <w:pStyle w:val="Prrafodelista"/>
        <w:ind w:left="648" w:firstLine="0"/>
        <w:rPr>
          <w:rFonts w:ascii="Gotham Rounded Book" w:hAnsi="Gotham Rounded Book"/>
          <w:sz w:val="6"/>
          <w:szCs w:val="6"/>
        </w:rPr>
      </w:pPr>
    </w:p>
    <w:tbl>
      <w:tblPr>
        <w:tblW w:w="0" w:type="auto"/>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5672"/>
        <w:gridCol w:w="1418"/>
        <w:gridCol w:w="1418"/>
      </w:tblGrid>
      <w:tr w:rsidR="00217A4F" w:rsidRPr="0063233F" w14:paraId="7F03274C" w14:textId="77777777" w:rsidTr="003D0F32">
        <w:trPr>
          <w:trHeight w:val="280"/>
          <w:jc w:val="center"/>
        </w:trPr>
        <w:tc>
          <w:tcPr>
            <w:tcW w:w="5672" w:type="dxa"/>
            <w:vAlign w:val="center"/>
          </w:tcPr>
          <w:p w14:paraId="2FD53477" w14:textId="77777777" w:rsidR="00217A4F" w:rsidRPr="00894BE6" w:rsidRDefault="00217A4F" w:rsidP="00217A4F">
            <w:pPr>
              <w:pStyle w:val="TEXTAB"/>
              <w:spacing w:after="0"/>
              <w:ind w:right="237"/>
              <w:rPr>
                <w:b/>
                <w:sz w:val="12"/>
                <w:szCs w:val="12"/>
                <w:lang w:val="es-ES_tradnl"/>
              </w:rPr>
            </w:pPr>
            <w:r w:rsidRPr="00894BE6">
              <w:rPr>
                <w:b/>
                <w:sz w:val="12"/>
                <w:szCs w:val="12"/>
                <w:lang w:val="es-ES_tradnl"/>
              </w:rPr>
              <w:t>Ahorro/Desahorro antes de Rubros Extraordinarios</w:t>
            </w:r>
          </w:p>
        </w:tc>
        <w:tc>
          <w:tcPr>
            <w:tcW w:w="1418" w:type="dxa"/>
            <w:vAlign w:val="center"/>
          </w:tcPr>
          <w:p w14:paraId="214A8CB4" w14:textId="36D9E841" w:rsidR="00217A4F" w:rsidRPr="0063233F" w:rsidRDefault="00217A4F" w:rsidP="00675B8C">
            <w:pPr>
              <w:pStyle w:val="TEXTAB"/>
              <w:spacing w:after="0"/>
              <w:ind w:right="238"/>
              <w:jc w:val="right"/>
              <w:rPr>
                <w:sz w:val="12"/>
                <w:szCs w:val="12"/>
                <w:lang w:val="es-ES_tradnl"/>
              </w:rPr>
            </w:pPr>
          </w:p>
        </w:tc>
        <w:tc>
          <w:tcPr>
            <w:tcW w:w="1418" w:type="dxa"/>
            <w:vAlign w:val="center"/>
          </w:tcPr>
          <w:p w14:paraId="44049634" w14:textId="5E098C73" w:rsidR="003D0F32" w:rsidRPr="00217A4F" w:rsidRDefault="002F0790" w:rsidP="00675B8C">
            <w:pPr>
              <w:pStyle w:val="TEXTAB"/>
              <w:spacing w:after="0"/>
              <w:ind w:right="238"/>
              <w:jc w:val="right"/>
              <w:rPr>
                <w:sz w:val="12"/>
                <w:szCs w:val="12"/>
                <w:lang w:val="es-ES_tradnl"/>
              </w:rPr>
            </w:pPr>
            <w:r>
              <w:rPr>
                <w:sz w:val="12"/>
                <w:szCs w:val="12"/>
                <w:lang w:val="es-ES_tradnl"/>
              </w:rPr>
              <w:t>(2,417,709)</w:t>
            </w:r>
          </w:p>
        </w:tc>
      </w:tr>
      <w:tr w:rsidR="00217A4F" w:rsidRPr="0063233F" w14:paraId="5456A1C4" w14:textId="77777777" w:rsidTr="003D0F32">
        <w:trPr>
          <w:trHeight w:val="280"/>
          <w:jc w:val="center"/>
        </w:trPr>
        <w:tc>
          <w:tcPr>
            <w:tcW w:w="5672" w:type="dxa"/>
            <w:vAlign w:val="center"/>
          </w:tcPr>
          <w:p w14:paraId="370789B8" w14:textId="77777777" w:rsidR="00217A4F" w:rsidRPr="0063233F" w:rsidRDefault="00217A4F" w:rsidP="00217A4F">
            <w:pPr>
              <w:pStyle w:val="TEXTAB"/>
              <w:spacing w:after="0"/>
              <w:ind w:right="237"/>
              <w:jc w:val="left"/>
              <w:rPr>
                <w:sz w:val="12"/>
                <w:szCs w:val="12"/>
                <w:lang w:val="es-ES_tradnl"/>
              </w:rPr>
            </w:pPr>
            <w:r>
              <w:rPr>
                <w:sz w:val="12"/>
                <w:szCs w:val="12"/>
                <w:lang w:val="es-ES_tradnl"/>
              </w:rPr>
              <w:t>Movimientos de Partidas o Rubros que no afectan al Efectivo</w:t>
            </w:r>
          </w:p>
        </w:tc>
        <w:tc>
          <w:tcPr>
            <w:tcW w:w="1418" w:type="dxa"/>
            <w:vAlign w:val="center"/>
          </w:tcPr>
          <w:p w14:paraId="373B1C1B" w14:textId="77777777" w:rsidR="00217A4F" w:rsidRPr="0063233F" w:rsidRDefault="00217A4F" w:rsidP="00675B8C">
            <w:pPr>
              <w:pStyle w:val="TEXTAB"/>
              <w:spacing w:after="0"/>
              <w:ind w:right="238"/>
              <w:jc w:val="right"/>
              <w:rPr>
                <w:sz w:val="12"/>
                <w:szCs w:val="12"/>
                <w:lang w:val="es-ES_tradnl"/>
              </w:rPr>
            </w:pPr>
          </w:p>
        </w:tc>
        <w:tc>
          <w:tcPr>
            <w:tcW w:w="1418" w:type="dxa"/>
            <w:vAlign w:val="center"/>
          </w:tcPr>
          <w:p w14:paraId="71B1FD7D" w14:textId="77777777" w:rsidR="00217A4F" w:rsidRPr="00217A4F" w:rsidRDefault="00217A4F" w:rsidP="00675B8C">
            <w:pPr>
              <w:pStyle w:val="TEXTAB"/>
              <w:spacing w:after="0"/>
              <w:ind w:right="238"/>
              <w:jc w:val="right"/>
              <w:rPr>
                <w:sz w:val="12"/>
                <w:szCs w:val="12"/>
                <w:lang w:val="es-ES_tradnl"/>
              </w:rPr>
            </w:pPr>
          </w:p>
        </w:tc>
      </w:tr>
      <w:tr w:rsidR="00954D29" w:rsidRPr="0063233F" w14:paraId="75716B45" w14:textId="77777777" w:rsidTr="003D0F32">
        <w:trPr>
          <w:trHeight w:val="280"/>
          <w:jc w:val="center"/>
        </w:trPr>
        <w:tc>
          <w:tcPr>
            <w:tcW w:w="5672" w:type="dxa"/>
            <w:vAlign w:val="center"/>
          </w:tcPr>
          <w:p w14:paraId="109779B0" w14:textId="2F89FC30" w:rsidR="00954D29" w:rsidRDefault="00954D29" w:rsidP="00217A4F">
            <w:pPr>
              <w:pStyle w:val="TEXTAB"/>
              <w:spacing w:after="0"/>
              <w:ind w:right="237"/>
              <w:jc w:val="left"/>
              <w:rPr>
                <w:sz w:val="12"/>
                <w:szCs w:val="12"/>
                <w:lang w:val="es-ES_tradnl"/>
              </w:rPr>
            </w:pPr>
            <w:r>
              <w:rPr>
                <w:sz w:val="12"/>
                <w:szCs w:val="12"/>
                <w:lang w:val="es-ES_tradnl"/>
              </w:rPr>
              <w:t>Depreciación</w:t>
            </w:r>
          </w:p>
        </w:tc>
        <w:tc>
          <w:tcPr>
            <w:tcW w:w="1418" w:type="dxa"/>
            <w:vAlign w:val="center"/>
          </w:tcPr>
          <w:p w14:paraId="1E24063E" w14:textId="725F1AA6" w:rsidR="00954D29" w:rsidRPr="0063233F" w:rsidRDefault="00BD3090" w:rsidP="00675B8C">
            <w:pPr>
              <w:pStyle w:val="TEXTAB"/>
              <w:spacing w:after="0"/>
              <w:ind w:right="238"/>
              <w:jc w:val="right"/>
              <w:rPr>
                <w:sz w:val="12"/>
                <w:szCs w:val="12"/>
                <w:lang w:val="es-ES_tradnl"/>
              </w:rPr>
            </w:pPr>
            <w:r w:rsidRPr="00BD3090">
              <w:rPr>
                <w:sz w:val="12"/>
                <w:szCs w:val="12"/>
                <w:lang w:val="es-ES_tradnl"/>
              </w:rPr>
              <w:t>1,</w:t>
            </w:r>
            <w:r w:rsidR="002F0790">
              <w:rPr>
                <w:sz w:val="12"/>
                <w:szCs w:val="12"/>
                <w:lang w:val="es-ES_tradnl"/>
              </w:rPr>
              <w:t>2</w:t>
            </w:r>
            <w:r w:rsidR="003D3A03">
              <w:rPr>
                <w:sz w:val="12"/>
                <w:szCs w:val="12"/>
                <w:lang w:val="es-ES_tradnl"/>
              </w:rPr>
              <w:t>22,</w:t>
            </w:r>
            <w:r w:rsidR="00423E52">
              <w:rPr>
                <w:sz w:val="12"/>
                <w:szCs w:val="12"/>
                <w:lang w:val="es-ES_tradnl"/>
              </w:rPr>
              <w:t>638</w:t>
            </w:r>
          </w:p>
        </w:tc>
        <w:tc>
          <w:tcPr>
            <w:tcW w:w="1418" w:type="dxa"/>
            <w:vAlign w:val="center"/>
          </w:tcPr>
          <w:p w14:paraId="67103FEE" w14:textId="3E5B46C7" w:rsidR="00954D29" w:rsidRPr="00217A4F" w:rsidRDefault="00C82D61" w:rsidP="00675B8C">
            <w:pPr>
              <w:pStyle w:val="TEXTAB"/>
              <w:spacing w:after="0"/>
              <w:ind w:right="238"/>
              <w:jc w:val="right"/>
              <w:rPr>
                <w:sz w:val="12"/>
                <w:szCs w:val="12"/>
                <w:lang w:val="es-ES_tradnl"/>
              </w:rPr>
            </w:pPr>
            <w:r w:rsidRPr="00C82D61">
              <w:rPr>
                <w:sz w:val="12"/>
                <w:szCs w:val="12"/>
                <w:lang w:val="es-ES_tradnl"/>
              </w:rPr>
              <w:t>1,889,271</w:t>
            </w:r>
          </w:p>
        </w:tc>
      </w:tr>
      <w:tr w:rsidR="00954D29" w:rsidRPr="0063233F" w14:paraId="41EAFB75" w14:textId="77777777" w:rsidTr="003D0F32">
        <w:trPr>
          <w:trHeight w:val="280"/>
          <w:jc w:val="center"/>
        </w:trPr>
        <w:tc>
          <w:tcPr>
            <w:tcW w:w="5672" w:type="dxa"/>
            <w:vAlign w:val="center"/>
          </w:tcPr>
          <w:p w14:paraId="198F4039" w14:textId="35D9C66A" w:rsidR="00954D29" w:rsidRDefault="00954D29" w:rsidP="00954D29">
            <w:pPr>
              <w:pStyle w:val="TEXTAB"/>
              <w:spacing w:after="0"/>
              <w:ind w:right="237"/>
              <w:jc w:val="left"/>
              <w:rPr>
                <w:sz w:val="12"/>
                <w:szCs w:val="12"/>
                <w:lang w:val="es-ES_tradnl"/>
              </w:rPr>
            </w:pPr>
            <w:r>
              <w:rPr>
                <w:sz w:val="12"/>
                <w:szCs w:val="12"/>
                <w:lang w:val="es-ES_tradnl"/>
              </w:rPr>
              <w:t>Amortización</w:t>
            </w:r>
          </w:p>
        </w:tc>
        <w:tc>
          <w:tcPr>
            <w:tcW w:w="1418" w:type="dxa"/>
            <w:vAlign w:val="center"/>
          </w:tcPr>
          <w:p w14:paraId="279F8CCC" w14:textId="53E8DBEE" w:rsidR="00954D29" w:rsidRDefault="00423E52" w:rsidP="00954D29">
            <w:pPr>
              <w:pStyle w:val="TEXTAB"/>
              <w:spacing w:after="0"/>
              <w:ind w:right="238"/>
              <w:jc w:val="right"/>
              <w:rPr>
                <w:sz w:val="12"/>
                <w:szCs w:val="12"/>
                <w:lang w:val="es-ES_tradnl"/>
              </w:rPr>
            </w:pPr>
            <w:r>
              <w:rPr>
                <w:sz w:val="12"/>
                <w:szCs w:val="12"/>
                <w:lang w:val="es-ES_tradnl"/>
              </w:rPr>
              <w:t>510,867</w:t>
            </w:r>
          </w:p>
        </w:tc>
        <w:tc>
          <w:tcPr>
            <w:tcW w:w="1418" w:type="dxa"/>
            <w:vAlign w:val="center"/>
          </w:tcPr>
          <w:p w14:paraId="2EE92987" w14:textId="5A893993" w:rsidR="00954D29" w:rsidRDefault="00002399" w:rsidP="00954D29">
            <w:pPr>
              <w:pStyle w:val="TEXTAB"/>
              <w:spacing w:after="0"/>
              <w:ind w:right="238"/>
              <w:jc w:val="right"/>
              <w:rPr>
                <w:sz w:val="12"/>
                <w:szCs w:val="12"/>
                <w:lang w:val="es-ES_tradnl"/>
              </w:rPr>
            </w:pPr>
            <w:r w:rsidRPr="00002399">
              <w:rPr>
                <w:sz w:val="12"/>
                <w:szCs w:val="12"/>
                <w:lang w:val="es-ES_tradnl"/>
              </w:rPr>
              <w:t>842,052</w:t>
            </w:r>
          </w:p>
        </w:tc>
      </w:tr>
      <w:tr w:rsidR="00954D29" w:rsidRPr="0063233F" w14:paraId="3273EB7A" w14:textId="77777777" w:rsidTr="003D0F32">
        <w:trPr>
          <w:trHeight w:val="280"/>
          <w:jc w:val="center"/>
        </w:trPr>
        <w:tc>
          <w:tcPr>
            <w:tcW w:w="5672" w:type="dxa"/>
            <w:vAlign w:val="center"/>
          </w:tcPr>
          <w:p w14:paraId="14B1C946" w14:textId="35367F69"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inversión</w:t>
            </w:r>
          </w:p>
        </w:tc>
        <w:tc>
          <w:tcPr>
            <w:tcW w:w="1418" w:type="dxa"/>
            <w:vAlign w:val="center"/>
          </w:tcPr>
          <w:p w14:paraId="038343FF" w14:textId="530E59FD" w:rsidR="00954D29" w:rsidRPr="0063233F" w:rsidRDefault="00954D29" w:rsidP="00954D29">
            <w:pPr>
              <w:pStyle w:val="TEXTAB"/>
              <w:spacing w:after="0"/>
              <w:ind w:right="238"/>
              <w:jc w:val="right"/>
              <w:rPr>
                <w:sz w:val="12"/>
                <w:szCs w:val="12"/>
                <w:lang w:val="es-ES_tradnl"/>
              </w:rPr>
            </w:pPr>
          </w:p>
        </w:tc>
        <w:tc>
          <w:tcPr>
            <w:tcW w:w="1418" w:type="dxa"/>
            <w:vAlign w:val="center"/>
          </w:tcPr>
          <w:p w14:paraId="5DD43EA3" w14:textId="729E73B6" w:rsidR="00954D29" w:rsidRPr="00217A4F" w:rsidRDefault="002F0790" w:rsidP="00954D29">
            <w:pPr>
              <w:pStyle w:val="TEXTAB"/>
              <w:spacing w:after="0"/>
              <w:ind w:right="238"/>
              <w:jc w:val="right"/>
              <w:rPr>
                <w:sz w:val="12"/>
                <w:szCs w:val="12"/>
                <w:lang w:val="es-ES_tradnl"/>
              </w:rPr>
            </w:pPr>
            <w:r>
              <w:rPr>
                <w:sz w:val="12"/>
                <w:szCs w:val="12"/>
                <w:lang w:val="es-ES_tradnl"/>
              </w:rPr>
              <w:t>(313,614)</w:t>
            </w:r>
          </w:p>
        </w:tc>
      </w:tr>
      <w:tr w:rsidR="00954D29" w:rsidRPr="0063233F" w14:paraId="6434E8F0" w14:textId="77777777" w:rsidTr="003D0F32">
        <w:trPr>
          <w:trHeight w:val="280"/>
          <w:jc w:val="center"/>
        </w:trPr>
        <w:tc>
          <w:tcPr>
            <w:tcW w:w="5672" w:type="dxa"/>
            <w:vAlign w:val="center"/>
          </w:tcPr>
          <w:p w14:paraId="241D6F41"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 en Inversiones producido por Revaluación</w:t>
            </w:r>
          </w:p>
        </w:tc>
        <w:tc>
          <w:tcPr>
            <w:tcW w:w="1418" w:type="dxa"/>
            <w:vAlign w:val="center"/>
          </w:tcPr>
          <w:p w14:paraId="1841D27A" w14:textId="77777777" w:rsidR="00954D29" w:rsidRPr="0063233F" w:rsidRDefault="00954D29" w:rsidP="00954D29">
            <w:pPr>
              <w:pStyle w:val="TEXTAB"/>
              <w:spacing w:after="0"/>
              <w:ind w:right="238"/>
              <w:jc w:val="right"/>
              <w:rPr>
                <w:sz w:val="12"/>
                <w:szCs w:val="12"/>
                <w:lang w:val="es-ES_tradnl"/>
              </w:rPr>
            </w:pPr>
          </w:p>
        </w:tc>
        <w:tc>
          <w:tcPr>
            <w:tcW w:w="1418" w:type="dxa"/>
            <w:vAlign w:val="center"/>
          </w:tcPr>
          <w:p w14:paraId="30345F33" w14:textId="5EE300F6" w:rsidR="00954D29" w:rsidRPr="00217A4F" w:rsidRDefault="00954D29" w:rsidP="00954D29">
            <w:pPr>
              <w:pStyle w:val="TEXTAB"/>
              <w:spacing w:after="0"/>
              <w:ind w:right="238"/>
              <w:jc w:val="right"/>
              <w:rPr>
                <w:sz w:val="12"/>
                <w:szCs w:val="12"/>
                <w:lang w:val="es-ES_tradnl"/>
              </w:rPr>
            </w:pPr>
          </w:p>
        </w:tc>
      </w:tr>
      <w:tr w:rsidR="002F0790" w:rsidRPr="0063233F" w14:paraId="6E06C4D3" w14:textId="77777777" w:rsidTr="003D0F32">
        <w:trPr>
          <w:trHeight w:val="280"/>
          <w:jc w:val="center"/>
        </w:trPr>
        <w:tc>
          <w:tcPr>
            <w:tcW w:w="5672" w:type="dxa"/>
            <w:tcBorders>
              <w:bottom w:val="nil"/>
            </w:tcBorders>
            <w:vAlign w:val="center"/>
          </w:tcPr>
          <w:p w14:paraId="52D5A8B8" w14:textId="68781EF8" w:rsidR="002F0790" w:rsidRDefault="002F0790" w:rsidP="00954D29">
            <w:pPr>
              <w:pStyle w:val="TEXTAB"/>
              <w:spacing w:after="0"/>
              <w:ind w:left="333" w:right="237" w:hanging="333"/>
              <w:jc w:val="left"/>
              <w:rPr>
                <w:sz w:val="12"/>
                <w:szCs w:val="12"/>
                <w:lang w:val="es-ES_tradnl"/>
              </w:rPr>
            </w:pPr>
            <w:r>
              <w:rPr>
                <w:sz w:val="12"/>
                <w:szCs w:val="12"/>
                <w:lang w:val="es-ES_tradnl"/>
              </w:rPr>
              <w:t>Incremento en derecho a recibir efectivo o equivalentes</w:t>
            </w:r>
          </w:p>
        </w:tc>
        <w:tc>
          <w:tcPr>
            <w:tcW w:w="1418" w:type="dxa"/>
            <w:tcBorders>
              <w:bottom w:val="nil"/>
            </w:tcBorders>
            <w:vAlign w:val="center"/>
          </w:tcPr>
          <w:p w14:paraId="69B6791A" w14:textId="77777777" w:rsidR="002F0790" w:rsidRPr="0063233F" w:rsidRDefault="002F0790" w:rsidP="00954D29">
            <w:pPr>
              <w:pStyle w:val="TEXTAB"/>
              <w:spacing w:after="0"/>
              <w:ind w:right="238"/>
              <w:jc w:val="right"/>
              <w:rPr>
                <w:sz w:val="12"/>
                <w:szCs w:val="12"/>
                <w:lang w:val="es-ES_tradnl"/>
              </w:rPr>
            </w:pPr>
          </w:p>
        </w:tc>
        <w:tc>
          <w:tcPr>
            <w:tcW w:w="1418" w:type="dxa"/>
            <w:tcBorders>
              <w:bottom w:val="nil"/>
            </w:tcBorders>
            <w:vAlign w:val="center"/>
          </w:tcPr>
          <w:p w14:paraId="1850C79E" w14:textId="7BBF8DC6" w:rsidR="002F0790" w:rsidRPr="00217A4F" w:rsidRDefault="002F0790" w:rsidP="00954D29">
            <w:pPr>
              <w:pStyle w:val="TEXTAB"/>
              <w:spacing w:after="0"/>
              <w:ind w:right="238"/>
              <w:jc w:val="right"/>
              <w:rPr>
                <w:sz w:val="12"/>
                <w:szCs w:val="12"/>
                <w:lang w:val="es-ES_tradnl"/>
              </w:rPr>
            </w:pPr>
            <w:r>
              <w:rPr>
                <w:sz w:val="12"/>
                <w:szCs w:val="12"/>
                <w:lang w:val="es-ES_tradnl"/>
              </w:rPr>
              <w:t>(124,659)</w:t>
            </w:r>
          </w:p>
        </w:tc>
      </w:tr>
      <w:tr w:rsidR="00954D29" w:rsidRPr="0063233F" w14:paraId="7D14FC25" w14:textId="77777777" w:rsidTr="003D0F32">
        <w:trPr>
          <w:trHeight w:val="280"/>
          <w:jc w:val="center"/>
        </w:trPr>
        <w:tc>
          <w:tcPr>
            <w:tcW w:w="5672" w:type="dxa"/>
            <w:tcBorders>
              <w:bottom w:val="nil"/>
            </w:tcBorders>
            <w:vAlign w:val="center"/>
          </w:tcPr>
          <w:p w14:paraId="5CD92EFB" w14:textId="77777777"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Ganancia/Pérdida en venta de Propiedad, Planta y Equipo</w:t>
            </w:r>
          </w:p>
        </w:tc>
        <w:tc>
          <w:tcPr>
            <w:tcW w:w="1418" w:type="dxa"/>
            <w:tcBorders>
              <w:bottom w:val="nil"/>
            </w:tcBorders>
            <w:vAlign w:val="center"/>
          </w:tcPr>
          <w:p w14:paraId="12EC2D53" w14:textId="7777777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09939056" w14:textId="5F085CF5" w:rsidR="00954D29" w:rsidRPr="00217A4F" w:rsidRDefault="00954D29" w:rsidP="00954D29">
            <w:pPr>
              <w:pStyle w:val="TEXTAB"/>
              <w:spacing w:after="0"/>
              <w:ind w:right="238"/>
              <w:jc w:val="right"/>
              <w:rPr>
                <w:sz w:val="12"/>
                <w:szCs w:val="12"/>
                <w:lang w:val="es-ES_tradnl"/>
              </w:rPr>
            </w:pPr>
          </w:p>
        </w:tc>
      </w:tr>
      <w:tr w:rsidR="00954D29" w:rsidRPr="0063233F" w14:paraId="01E94E74" w14:textId="77777777" w:rsidTr="003D0F32">
        <w:trPr>
          <w:trHeight w:val="280"/>
          <w:jc w:val="center"/>
        </w:trPr>
        <w:tc>
          <w:tcPr>
            <w:tcW w:w="5672" w:type="dxa"/>
            <w:tcBorders>
              <w:bottom w:val="nil"/>
            </w:tcBorders>
            <w:vAlign w:val="center"/>
          </w:tcPr>
          <w:p w14:paraId="291A0D88" w14:textId="5F5667B6" w:rsidR="00954D29" w:rsidRPr="0063233F" w:rsidRDefault="00954D29" w:rsidP="00954D29">
            <w:pPr>
              <w:pStyle w:val="TEXTAB"/>
              <w:spacing w:after="0"/>
              <w:ind w:left="333" w:right="237" w:hanging="333"/>
              <w:jc w:val="left"/>
              <w:rPr>
                <w:sz w:val="12"/>
                <w:szCs w:val="12"/>
                <w:lang w:val="es-ES_tradnl"/>
              </w:rPr>
            </w:pPr>
            <w:r>
              <w:rPr>
                <w:sz w:val="12"/>
                <w:szCs w:val="12"/>
                <w:lang w:val="es-ES_tradnl"/>
              </w:rPr>
              <w:t>Incrementos en pasivos</w:t>
            </w:r>
          </w:p>
        </w:tc>
        <w:tc>
          <w:tcPr>
            <w:tcW w:w="1418" w:type="dxa"/>
            <w:tcBorders>
              <w:bottom w:val="nil"/>
            </w:tcBorders>
            <w:vAlign w:val="center"/>
          </w:tcPr>
          <w:p w14:paraId="6785D812" w14:textId="3BB601B7" w:rsidR="00954D29" w:rsidRPr="0063233F" w:rsidRDefault="00954D29" w:rsidP="00954D29">
            <w:pPr>
              <w:pStyle w:val="TEXTAB"/>
              <w:spacing w:after="0"/>
              <w:ind w:right="238"/>
              <w:jc w:val="right"/>
              <w:rPr>
                <w:sz w:val="12"/>
                <w:szCs w:val="12"/>
                <w:lang w:val="es-ES_tradnl"/>
              </w:rPr>
            </w:pPr>
          </w:p>
        </w:tc>
        <w:tc>
          <w:tcPr>
            <w:tcW w:w="1418" w:type="dxa"/>
            <w:tcBorders>
              <w:bottom w:val="nil"/>
            </w:tcBorders>
            <w:vAlign w:val="center"/>
          </w:tcPr>
          <w:p w14:paraId="14BF1730" w14:textId="2ADF324A" w:rsidR="00954D29" w:rsidRPr="00217A4F" w:rsidRDefault="002F0790" w:rsidP="00954D29">
            <w:pPr>
              <w:pStyle w:val="TEXTAB"/>
              <w:spacing w:after="0"/>
              <w:ind w:right="238"/>
              <w:jc w:val="right"/>
              <w:rPr>
                <w:sz w:val="12"/>
                <w:szCs w:val="12"/>
                <w:lang w:val="es-ES_tradnl"/>
              </w:rPr>
            </w:pPr>
            <w:r>
              <w:rPr>
                <w:sz w:val="12"/>
                <w:szCs w:val="12"/>
                <w:lang w:val="es-ES_tradnl"/>
              </w:rPr>
              <w:t>945,373</w:t>
            </w:r>
          </w:p>
        </w:tc>
      </w:tr>
      <w:tr w:rsidR="00954D29" w:rsidRPr="0063233F" w14:paraId="740E509E" w14:textId="77777777" w:rsidTr="003D0F32">
        <w:trPr>
          <w:trHeight w:val="280"/>
          <w:jc w:val="center"/>
        </w:trPr>
        <w:tc>
          <w:tcPr>
            <w:tcW w:w="5672" w:type="dxa"/>
            <w:tcBorders>
              <w:top w:val="nil"/>
              <w:bottom w:val="double" w:sz="4" w:space="0" w:color="auto"/>
            </w:tcBorders>
            <w:vAlign w:val="center"/>
          </w:tcPr>
          <w:p w14:paraId="6E736C97" w14:textId="77777777" w:rsidR="00954D29" w:rsidRPr="00894BE6" w:rsidRDefault="00954D29" w:rsidP="00954D29">
            <w:pPr>
              <w:pStyle w:val="TEXTAB"/>
              <w:spacing w:after="0"/>
              <w:ind w:left="333" w:right="237" w:hanging="333"/>
              <w:jc w:val="left"/>
              <w:rPr>
                <w:sz w:val="12"/>
                <w:szCs w:val="12"/>
                <w:lang w:val="es-ES"/>
              </w:rPr>
            </w:pPr>
            <w:r>
              <w:rPr>
                <w:sz w:val="12"/>
                <w:szCs w:val="12"/>
                <w:lang w:val="es-ES"/>
              </w:rPr>
              <w:t>Partidas Extraordinarias</w:t>
            </w:r>
          </w:p>
        </w:tc>
        <w:tc>
          <w:tcPr>
            <w:tcW w:w="1418" w:type="dxa"/>
            <w:tcBorders>
              <w:top w:val="nil"/>
              <w:bottom w:val="double" w:sz="4" w:space="0" w:color="auto"/>
            </w:tcBorders>
            <w:vAlign w:val="center"/>
          </w:tcPr>
          <w:p w14:paraId="5D19BC64" w14:textId="5FFF5E5C" w:rsidR="00954D29" w:rsidRPr="0063233F" w:rsidRDefault="00954D29" w:rsidP="00954D29">
            <w:pPr>
              <w:pStyle w:val="TEXTAB"/>
              <w:spacing w:after="0"/>
              <w:ind w:right="238"/>
              <w:jc w:val="right"/>
              <w:rPr>
                <w:sz w:val="12"/>
                <w:szCs w:val="12"/>
                <w:lang w:val="es-ES_tradnl"/>
              </w:rPr>
            </w:pPr>
          </w:p>
        </w:tc>
        <w:tc>
          <w:tcPr>
            <w:tcW w:w="1418" w:type="dxa"/>
            <w:tcBorders>
              <w:top w:val="nil"/>
              <w:bottom w:val="double" w:sz="4" w:space="0" w:color="auto"/>
            </w:tcBorders>
            <w:vAlign w:val="center"/>
          </w:tcPr>
          <w:p w14:paraId="3F5D2983" w14:textId="727BA026" w:rsidR="00954D29" w:rsidRPr="00217A4F" w:rsidRDefault="00954D29" w:rsidP="00954D29">
            <w:pPr>
              <w:pStyle w:val="TEXTAB"/>
              <w:spacing w:after="0"/>
              <w:ind w:right="238"/>
              <w:jc w:val="right"/>
              <w:rPr>
                <w:sz w:val="12"/>
                <w:szCs w:val="12"/>
                <w:lang w:val="es-ES_tradnl"/>
              </w:rPr>
            </w:pPr>
          </w:p>
        </w:tc>
      </w:tr>
    </w:tbl>
    <w:p w14:paraId="6437A8EB" w14:textId="77777777" w:rsidR="00B2580E" w:rsidRPr="00723525" w:rsidRDefault="00B2580E" w:rsidP="007D292C">
      <w:pPr>
        <w:pStyle w:val="Prrafodelista"/>
        <w:numPr>
          <w:ilvl w:val="0"/>
          <w:numId w:val="2"/>
        </w:numPr>
        <w:jc w:val="center"/>
        <w:rPr>
          <w:rFonts w:ascii="Gotham Rounded Book" w:hAnsi="Gotham Rounded Book"/>
          <w:sz w:val="6"/>
          <w:szCs w:val="6"/>
        </w:rPr>
      </w:pPr>
    </w:p>
    <w:p w14:paraId="6008A109" w14:textId="32176135" w:rsidR="007F2EB4" w:rsidRDefault="00636925" w:rsidP="00061CC8">
      <w:pPr>
        <w:pStyle w:val="documento"/>
        <w:rPr>
          <w:b/>
          <w:smallCaps/>
        </w:rPr>
      </w:pPr>
      <w:r w:rsidRPr="00C454B6">
        <w:lastRenderedPageBreak/>
        <w:t xml:space="preserve">Los montos que modifican al patrimonio generado del periodo corresponden a la depreciación y amortización del periodo por </w:t>
      </w:r>
      <w:r w:rsidRPr="00826D17">
        <w:t>$</w:t>
      </w:r>
      <w:r w:rsidR="008F37F4">
        <w:t>1,</w:t>
      </w:r>
      <w:r w:rsidR="005A0AF7">
        <w:t>2</w:t>
      </w:r>
      <w:r w:rsidR="007D12E1">
        <w:t>22,</w:t>
      </w:r>
      <w:r w:rsidR="005A0AF7">
        <w:t>638</w:t>
      </w:r>
      <w:r w:rsidR="00C15ADE" w:rsidRPr="00C15ADE">
        <w:t xml:space="preserve"> </w:t>
      </w:r>
      <w:r w:rsidR="00F542D5">
        <w:t xml:space="preserve">y </w:t>
      </w:r>
      <w:r w:rsidR="00C15ADE">
        <w:t>$</w:t>
      </w:r>
      <w:r w:rsidR="005A0AF7">
        <w:t>510,8</w:t>
      </w:r>
      <w:r w:rsidR="009F1D24">
        <w:t>67</w:t>
      </w:r>
      <w:r w:rsidR="00C15ADE" w:rsidRPr="00C15ADE">
        <w:t xml:space="preserve"> </w:t>
      </w:r>
      <w:r>
        <w:t>pesos</w:t>
      </w:r>
      <w:r w:rsidRPr="00C454B6">
        <w:t>, respectivamente.</w:t>
      </w:r>
    </w:p>
    <w:p w14:paraId="73E140A1" w14:textId="77777777" w:rsidR="007F2EB4" w:rsidRDefault="007F2EB4" w:rsidP="00061CC8">
      <w:pPr>
        <w:pStyle w:val="documento"/>
        <w:rPr>
          <w:b/>
          <w:smallCaps/>
        </w:rPr>
      </w:pPr>
    </w:p>
    <w:p w14:paraId="0FA23294" w14:textId="77C85B41" w:rsidR="00061CC8" w:rsidRPr="00196151" w:rsidRDefault="00061CC8" w:rsidP="00061CC8">
      <w:pPr>
        <w:pStyle w:val="documento"/>
        <w:rPr>
          <w:b/>
          <w:smallCaps/>
        </w:rPr>
      </w:pPr>
      <w:r w:rsidRPr="002F2BB6">
        <w:rPr>
          <w:b/>
          <w:smallCaps/>
        </w:rPr>
        <w:t>V) Conciliación entre los ingresos presupuestarios y contables, así como entre los egresos presupuestarios y los gastos contables</w:t>
      </w:r>
    </w:p>
    <w:p w14:paraId="5874B074" w14:textId="77777777" w:rsidR="00061CC8" w:rsidRDefault="00061CC8" w:rsidP="00B2580E">
      <w:pPr>
        <w:pStyle w:val="documento"/>
        <w:rPr>
          <w:b/>
          <w:smallCaps/>
        </w:rPr>
      </w:pPr>
    </w:p>
    <w:p w14:paraId="6A6913C7" w14:textId="6245D257" w:rsidR="00B2580E" w:rsidRDefault="00B2580E" w:rsidP="00B2580E">
      <w:pPr>
        <w:pStyle w:val="documento"/>
      </w:pPr>
      <w:r w:rsidRPr="00196151">
        <w:t xml:space="preserve">La conciliación se presentará </w:t>
      </w:r>
      <w:r w:rsidR="000C0DA5">
        <w:t>atendiendo a lo dispuesto por el</w:t>
      </w:r>
      <w:r w:rsidRPr="00196151">
        <w:t xml:space="preserve"> Acuerdo por el que se emite el formato de conciliación entre los ingresos presupuestarios y contables, así como entre los egresos presupuestarios y los gastos contables.</w:t>
      </w:r>
    </w:p>
    <w:p w14:paraId="748D2EBF" w14:textId="3BB3C30F" w:rsidR="00537726" w:rsidRDefault="00537726" w:rsidP="00B2580E">
      <w:pPr>
        <w:pStyle w:val="documento"/>
      </w:pPr>
    </w:p>
    <w:p w14:paraId="1B202B53" w14:textId="280CB7F7" w:rsidR="00C07ED8" w:rsidRDefault="00C07ED8" w:rsidP="00CC03B5">
      <w:pPr>
        <w:pStyle w:val="documento"/>
        <w:tabs>
          <w:tab w:val="left" w:pos="2887"/>
        </w:tabs>
        <w:ind w:left="708" w:hanging="708"/>
      </w:pPr>
    </w:p>
    <w:p w14:paraId="122704E4" w14:textId="4203BB69" w:rsidR="007B6C3D" w:rsidRDefault="00000000" w:rsidP="005B138C">
      <w:pPr>
        <w:pStyle w:val="documento"/>
        <w:rPr>
          <w:b/>
        </w:rPr>
      </w:pPr>
      <w:r>
        <w:rPr>
          <w:noProof/>
        </w:rPr>
        <w:object w:dxaOrig="1440" w:dyaOrig="1440" w14:anchorId="1F2BB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1.9pt;margin-top:4.6pt;width:491.6pt;height:311.35pt;z-index:251660288;mso-position-horizontal-relative:text;mso-position-vertical-relative:text">
            <v:imagedata r:id="rId8" o:title=""/>
            <w10:wrap type="square" side="right"/>
          </v:shape>
          <o:OLEObject Type="Embed" ProgID="Excel.Sheet.12" ShapeID="_x0000_s2067" DrawAspect="Content" ObjectID="_1829749555" r:id="rId9"/>
        </w:object>
      </w:r>
    </w:p>
    <w:p w14:paraId="7BAC005D" w14:textId="77777777" w:rsidR="007B6C3D" w:rsidRDefault="007B6C3D" w:rsidP="005B138C">
      <w:pPr>
        <w:pStyle w:val="documento"/>
        <w:rPr>
          <w:b/>
        </w:rPr>
      </w:pPr>
    </w:p>
    <w:p w14:paraId="0B58F973" w14:textId="77777777" w:rsidR="007B6C3D" w:rsidRDefault="007B6C3D" w:rsidP="005B138C">
      <w:pPr>
        <w:pStyle w:val="documento"/>
        <w:rPr>
          <w:b/>
        </w:rPr>
      </w:pPr>
    </w:p>
    <w:p w14:paraId="494E5EB0" w14:textId="5C5C396F" w:rsidR="008D3806" w:rsidRDefault="008D3806">
      <w:pPr>
        <w:spacing w:after="0"/>
        <w:rPr>
          <w:rFonts w:ascii="Gotham Rounded Book" w:hAnsi="Gotham Rounded Book"/>
          <w:b/>
        </w:rPr>
      </w:pPr>
      <w:r>
        <w:rPr>
          <w:b/>
        </w:rPr>
        <w:br w:type="page"/>
      </w:r>
    </w:p>
    <w:p w14:paraId="59143BCD" w14:textId="6F1579E4" w:rsidR="007B6C3D" w:rsidRDefault="007B6C3D" w:rsidP="005B138C">
      <w:pPr>
        <w:pStyle w:val="documento"/>
        <w:rPr>
          <w:b/>
        </w:rPr>
      </w:pPr>
    </w:p>
    <w:p w14:paraId="5472821F" w14:textId="25F22427" w:rsidR="007B6C3D" w:rsidRDefault="00000000" w:rsidP="005B138C">
      <w:pPr>
        <w:pStyle w:val="documento"/>
        <w:rPr>
          <w:b/>
        </w:rPr>
      </w:pPr>
      <w:r>
        <w:rPr>
          <w:b/>
          <w:noProof/>
        </w:rPr>
        <w:object w:dxaOrig="1440" w:dyaOrig="1440" w14:anchorId="3A564E00">
          <v:shape id="_x0000_s2068" type="#_x0000_t75" style="position:absolute;left:0;text-align:left;margin-left:-.1pt;margin-top:7.25pt;width:462.5pt;height:421.8pt;z-index:251661312;mso-position-horizontal-relative:text;mso-position-vertical-relative:text">
            <v:imagedata r:id="rId10" o:title=""/>
            <w10:wrap type="square" side="right"/>
          </v:shape>
          <o:OLEObject Type="Embed" ProgID="Excel.Sheet.12" ShapeID="_x0000_s2068" DrawAspect="Content" ObjectID="_1829749556" r:id="rId11"/>
        </w:object>
      </w:r>
    </w:p>
    <w:p w14:paraId="624CC7E7" w14:textId="77777777" w:rsidR="007B6C3D" w:rsidRDefault="007B6C3D" w:rsidP="005B138C">
      <w:pPr>
        <w:pStyle w:val="documento"/>
        <w:rPr>
          <w:b/>
        </w:rPr>
      </w:pPr>
    </w:p>
    <w:p w14:paraId="6280E1E1" w14:textId="54B3D77E" w:rsidR="007B6C3D" w:rsidRDefault="007B6C3D" w:rsidP="005B138C">
      <w:pPr>
        <w:pStyle w:val="documento"/>
        <w:rPr>
          <w:b/>
        </w:rPr>
      </w:pPr>
    </w:p>
    <w:p w14:paraId="463997E1" w14:textId="77777777" w:rsidR="007B6C3D" w:rsidRDefault="007B6C3D" w:rsidP="005B138C">
      <w:pPr>
        <w:pStyle w:val="documento"/>
        <w:rPr>
          <w:b/>
        </w:rPr>
      </w:pPr>
    </w:p>
    <w:p w14:paraId="34718502" w14:textId="77777777" w:rsidR="007B6C3D" w:rsidRDefault="007B6C3D" w:rsidP="005B138C">
      <w:pPr>
        <w:pStyle w:val="documento"/>
        <w:rPr>
          <w:b/>
        </w:rPr>
      </w:pPr>
    </w:p>
    <w:p w14:paraId="492BB377" w14:textId="77777777" w:rsidR="008D3806" w:rsidRDefault="008D3806" w:rsidP="005B138C">
      <w:pPr>
        <w:pStyle w:val="documento"/>
        <w:rPr>
          <w:b/>
        </w:rPr>
      </w:pPr>
    </w:p>
    <w:p w14:paraId="454F919A" w14:textId="77777777" w:rsidR="008D3806" w:rsidRDefault="008D3806" w:rsidP="005B138C">
      <w:pPr>
        <w:pStyle w:val="documento"/>
        <w:rPr>
          <w:b/>
        </w:rPr>
      </w:pPr>
    </w:p>
    <w:p w14:paraId="239B91D3" w14:textId="77777777" w:rsidR="008D3806" w:rsidRDefault="008D3806" w:rsidP="005B138C">
      <w:pPr>
        <w:pStyle w:val="documento"/>
        <w:rPr>
          <w:b/>
        </w:rPr>
      </w:pPr>
    </w:p>
    <w:p w14:paraId="0FBCA1CE" w14:textId="77777777" w:rsidR="008D3806" w:rsidRDefault="008D3806" w:rsidP="005B138C">
      <w:pPr>
        <w:pStyle w:val="documento"/>
        <w:rPr>
          <w:b/>
        </w:rPr>
      </w:pPr>
    </w:p>
    <w:p w14:paraId="30B54909" w14:textId="77777777" w:rsidR="008D3806" w:rsidRDefault="008D3806" w:rsidP="005B138C">
      <w:pPr>
        <w:pStyle w:val="documento"/>
        <w:rPr>
          <w:b/>
        </w:rPr>
      </w:pPr>
    </w:p>
    <w:p w14:paraId="13FBDEE5" w14:textId="15782AB1" w:rsidR="008D3806" w:rsidRDefault="008D3806">
      <w:pPr>
        <w:spacing w:after="0"/>
        <w:rPr>
          <w:rFonts w:ascii="Gotham Rounded Book" w:hAnsi="Gotham Rounded Book"/>
          <w:b/>
        </w:rPr>
      </w:pPr>
      <w:r>
        <w:rPr>
          <w:b/>
        </w:rPr>
        <w:br w:type="page"/>
      </w:r>
    </w:p>
    <w:p w14:paraId="07153F70" w14:textId="77777777" w:rsidR="00843FD2" w:rsidRDefault="00843FD2" w:rsidP="005B138C">
      <w:pPr>
        <w:pStyle w:val="documento"/>
        <w:rPr>
          <w:b/>
        </w:rPr>
      </w:pPr>
    </w:p>
    <w:p w14:paraId="505ADB82" w14:textId="70223E38" w:rsidR="00C01CBA" w:rsidRPr="00EA21B7" w:rsidRDefault="007D13E9" w:rsidP="005B138C">
      <w:pPr>
        <w:pStyle w:val="documento"/>
        <w:rPr>
          <w:b/>
        </w:rPr>
      </w:pPr>
      <w:r>
        <w:rPr>
          <w:b/>
        </w:rPr>
        <w:t xml:space="preserve">C). </w:t>
      </w:r>
      <w:r w:rsidR="00C01CBA" w:rsidRPr="003B2B12">
        <w:rPr>
          <w:b/>
        </w:rPr>
        <w:t>NOTAS DE MEMORIA (CUENTAS DE ORDEN)</w:t>
      </w:r>
    </w:p>
    <w:p w14:paraId="553A11C6" w14:textId="77777777" w:rsidR="00C01CBA" w:rsidRDefault="00C01CBA" w:rsidP="00B2580E">
      <w:pPr>
        <w:pStyle w:val="documento"/>
      </w:pPr>
    </w:p>
    <w:p w14:paraId="1EAF4773" w14:textId="77D6ADAB" w:rsidR="00697126" w:rsidRDefault="00B2580E" w:rsidP="00A923D7">
      <w:pPr>
        <w:pStyle w:val="documento"/>
        <w:spacing w:line="240" w:lineRule="auto"/>
      </w:pPr>
      <w:r w:rsidRPr="00196151">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14:paraId="7FAD201D" w14:textId="77777777" w:rsidR="00782EFC" w:rsidRDefault="00782EFC" w:rsidP="00B2580E">
      <w:pPr>
        <w:pStyle w:val="documento"/>
      </w:pPr>
    </w:p>
    <w:p w14:paraId="41E43651" w14:textId="7ABC48CF" w:rsidR="007B6C3D" w:rsidRDefault="00B2580E" w:rsidP="00B2580E">
      <w:pPr>
        <w:pStyle w:val="documento"/>
      </w:pPr>
      <w:r w:rsidRPr="00196151">
        <w:t>Las cuentas que se manejan para efectos de este documento son las siguientes:</w:t>
      </w:r>
    </w:p>
    <w:p w14:paraId="1708DA72" w14:textId="77777777" w:rsidR="007B6C3D" w:rsidRPr="00697126" w:rsidRDefault="007B6C3D" w:rsidP="00B2580E">
      <w:pPr>
        <w:pStyle w:val="documento"/>
      </w:pPr>
    </w:p>
    <w:p w14:paraId="5849CA76" w14:textId="53625D7B" w:rsidR="00B2580E" w:rsidRPr="003B2B12" w:rsidRDefault="00B2580E" w:rsidP="00B2580E">
      <w:pPr>
        <w:pStyle w:val="documento"/>
        <w:rPr>
          <w:b/>
        </w:rPr>
      </w:pPr>
      <w:r w:rsidRPr="003B2B12">
        <w:rPr>
          <w:b/>
        </w:rPr>
        <w:t>Cuentas de Orden Contables y Presupuestarias:</w:t>
      </w:r>
    </w:p>
    <w:p w14:paraId="21E8E324" w14:textId="143771AC" w:rsidR="00B2580E" w:rsidRPr="00196151" w:rsidRDefault="00B2580E" w:rsidP="00A93F1B">
      <w:pPr>
        <w:pStyle w:val="documento"/>
        <w:tabs>
          <w:tab w:val="left" w:pos="3206"/>
        </w:tabs>
      </w:pPr>
    </w:p>
    <w:p w14:paraId="4E3B652B" w14:textId="3E01989B" w:rsidR="005F0CC9" w:rsidRPr="00E35751" w:rsidRDefault="00E35751" w:rsidP="00E35751">
      <w:pPr>
        <w:pStyle w:val="Texto"/>
        <w:spacing w:after="0" w:line="240" w:lineRule="exact"/>
        <w:ind w:left="0" w:firstLine="0"/>
        <w:rPr>
          <w:rFonts w:ascii="Gotham Rounded Book" w:hAnsi="Gotham Rounded Book"/>
          <w:b/>
          <w:sz w:val="22"/>
          <w:szCs w:val="22"/>
        </w:rPr>
      </w:pPr>
      <w:r w:rsidRPr="00B23A27">
        <w:rPr>
          <w:rFonts w:ascii="Gotham Rounded Book" w:hAnsi="Gotham Rounded Book"/>
          <w:b/>
          <w:sz w:val="22"/>
          <w:szCs w:val="22"/>
        </w:rPr>
        <w:t>Cuentas de Orden Contables</w:t>
      </w:r>
    </w:p>
    <w:p w14:paraId="059EF3F4" w14:textId="77777777" w:rsidR="00E35751" w:rsidRDefault="00E35751" w:rsidP="00E35751">
      <w:pPr>
        <w:pStyle w:val="Texto"/>
        <w:spacing w:after="0" w:line="240" w:lineRule="exact"/>
        <w:ind w:left="0" w:firstLine="0"/>
        <w:rPr>
          <w:rFonts w:ascii="Gotham Rounded Book" w:hAnsi="Gotham Rounded Book"/>
          <w:sz w:val="22"/>
          <w:szCs w:val="22"/>
        </w:rPr>
      </w:pPr>
    </w:p>
    <w:p w14:paraId="0BB79BE2" w14:textId="1F61BD9B" w:rsidR="0037200B" w:rsidRPr="00697126" w:rsidRDefault="00021CA5" w:rsidP="0037200B">
      <w:pPr>
        <w:pStyle w:val="Texto"/>
        <w:spacing w:after="0" w:line="240" w:lineRule="exact"/>
        <w:ind w:left="0" w:firstLine="0"/>
        <w:rPr>
          <w:rFonts w:ascii="Gotham Rounded Book" w:hAnsi="Gotham Rounded Book"/>
          <w:sz w:val="22"/>
          <w:szCs w:val="22"/>
        </w:rPr>
      </w:pPr>
      <w:r w:rsidRPr="00D6058A">
        <w:rPr>
          <w:rFonts w:ascii="Gotham Rounded Book" w:hAnsi="Gotham Rounded Book"/>
          <w:sz w:val="22"/>
          <w:szCs w:val="22"/>
        </w:rPr>
        <w:t xml:space="preserve">Con </w:t>
      </w:r>
      <w:r w:rsidR="00912B06" w:rsidRPr="00D6058A">
        <w:rPr>
          <w:rFonts w:ascii="Gotham Rounded Book" w:hAnsi="Gotham Rounded Book"/>
          <w:sz w:val="22"/>
          <w:szCs w:val="22"/>
        </w:rPr>
        <w:t xml:space="preserve">el </w:t>
      </w:r>
      <w:r w:rsidRPr="00D6058A">
        <w:rPr>
          <w:rFonts w:ascii="Gotham Rounded Book" w:hAnsi="Gotham Rounded Book"/>
          <w:sz w:val="22"/>
          <w:szCs w:val="22"/>
        </w:rPr>
        <w:t xml:space="preserve">oficio núm. </w:t>
      </w:r>
      <w:proofErr w:type="gramStart"/>
      <w:r w:rsidR="00912B06" w:rsidRPr="00D6058A">
        <w:rPr>
          <w:rFonts w:ascii="Gotham Rounded Book" w:hAnsi="Gotham Rounded Book"/>
          <w:sz w:val="22"/>
          <w:szCs w:val="22"/>
        </w:rPr>
        <w:t>MX</w:t>
      </w:r>
      <w:r w:rsidR="002C71DC" w:rsidRPr="00D6058A">
        <w:rPr>
          <w:rFonts w:ascii="Gotham Rounded Book" w:hAnsi="Gotham Rounded Book"/>
          <w:sz w:val="22"/>
          <w:szCs w:val="22"/>
        </w:rPr>
        <w:t>09</w:t>
      </w:r>
      <w:r w:rsidR="00912B06" w:rsidRPr="00D6058A">
        <w:rPr>
          <w:rFonts w:ascii="Gotham Rounded Book" w:hAnsi="Gotham Rounded Book"/>
          <w:sz w:val="22"/>
          <w:szCs w:val="22"/>
        </w:rPr>
        <w:t>.</w:t>
      </w:r>
      <w:r w:rsidRPr="00D6058A">
        <w:rPr>
          <w:rFonts w:ascii="Gotham Rounded Book" w:hAnsi="Gotham Rounded Book"/>
          <w:sz w:val="22"/>
          <w:szCs w:val="22"/>
        </w:rPr>
        <w:t>INFO</w:t>
      </w:r>
      <w:r w:rsidR="00E430CE" w:rsidRPr="00D6058A">
        <w:rPr>
          <w:rFonts w:ascii="Gotham Rounded Book" w:hAnsi="Gotham Rounded Book"/>
          <w:sz w:val="22"/>
          <w:szCs w:val="22"/>
        </w:rPr>
        <w:t>CDM</w:t>
      </w:r>
      <w:r w:rsidR="00CD5564" w:rsidRPr="00D6058A">
        <w:rPr>
          <w:rFonts w:ascii="Gotham Rounded Book" w:hAnsi="Gotham Rounded Book"/>
          <w:sz w:val="22"/>
          <w:szCs w:val="22"/>
        </w:rPr>
        <w:t>X</w:t>
      </w:r>
      <w:r w:rsidR="00086462">
        <w:rPr>
          <w:rFonts w:ascii="Gotham Rounded Book" w:hAnsi="Gotham Rounded Book"/>
          <w:sz w:val="22"/>
          <w:szCs w:val="22"/>
        </w:rPr>
        <w:t>.</w:t>
      </w:r>
      <w:r w:rsidR="00F3266D">
        <w:rPr>
          <w:rFonts w:ascii="Gotham Rounded Book" w:hAnsi="Gotham Rounded Book"/>
          <w:sz w:val="22"/>
          <w:szCs w:val="22"/>
        </w:rPr>
        <w:t>6</w:t>
      </w:r>
      <w:r w:rsidR="00CD5564" w:rsidRPr="00D6058A">
        <w:rPr>
          <w:rFonts w:ascii="Gotham Rounded Book" w:hAnsi="Gotham Rounded Book"/>
          <w:sz w:val="22"/>
          <w:szCs w:val="22"/>
        </w:rPr>
        <w:t>DAJ.C</w:t>
      </w:r>
      <w:proofErr w:type="gramEnd"/>
      <w:r w:rsidR="00CD5564" w:rsidRPr="00D6058A">
        <w:rPr>
          <w:rFonts w:ascii="Gotham Rounded Book" w:hAnsi="Gotham Rounded Book"/>
          <w:sz w:val="22"/>
          <w:szCs w:val="22"/>
        </w:rPr>
        <w:t>2.1.1</w:t>
      </w:r>
      <w:r w:rsidR="00086462">
        <w:rPr>
          <w:rFonts w:ascii="Gotham Rounded Book" w:hAnsi="Gotham Rounded Book"/>
          <w:sz w:val="22"/>
          <w:szCs w:val="22"/>
        </w:rPr>
        <w:t>/</w:t>
      </w:r>
      <w:r w:rsidR="00332848">
        <w:rPr>
          <w:rFonts w:ascii="Gotham Rounded Book" w:hAnsi="Gotham Rounded Book"/>
          <w:sz w:val="22"/>
          <w:szCs w:val="22"/>
        </w:rPr>
        <w:t>339</w:t>
      </w:r>
      <w:r w:rsidR="00086462">
        <w:rPr>
          <w:rFonts w:ascii="Gotham Rounded Book" w:hAnsi="Gotham Rounded Book"/>
          <w:sz w:val="22"/>
          <w:szCs w:val="22"/>
        </w:rPr>
        <w:t>/2025</w:t>
      </w:r>
      <w:r w:rsidR="00E037FC" w:rsidRPr="00D6058A">
        <w:rPr>
          <w:rFonts w:ascii="Gotham Rounded Book" w:hAnsi="Gotham Rounded Book"/>
          <w:sz w:val="22"/>
          <w:szCs w:val="22"/>
        </w:rPr>
        <w:t xml:space="preserve"> del </w:t>
      </w:r>
      <w:r w:rsidR="00661F5D">
        <w:rPr>
          <w:rFonts w:ascii="Gotham Rounded Book" w:hAnsi="Gotham Rounded Book"/>
          <w:sz w:val="22"/>
          <w:szCs w:val="22"/>
        </w:rPr>
        <w:t>2</w:t>
      </w:r>
      <w:r w:rsidR="00332848">
        <w:rPr>
          <w:rFonts w:ascii="Gotham Rounded Book" w:hAnsi="Gotham Rounded Book"/>
          <w:sz w:val="22"/>
          <w:szCs w:val="22"/>
        </w:rPr>
        <w:t>0</w:t>
      </w:r>
      <w:r w:rsidR="00661F5D">
        <w:rPr>
          <w:rFonts w:ascii="Gotham Rounded Book" w:hAnsi="Gotham Rounded Book"/>
          <w:sz w:val="22"/>
          <w:szCs w:val="22"/>
        </w:rPr>
        <w:t xml:space="preserve"> de </w:t>
      </w:r>
      <w:r w:rsidR="00332848">
        <w:rPr>
          <w:rFonts w:ascii="Gotham Rounded Book" w:hAnsi="Gotham Rounded Book"/>
          <w:sz w:val="22"/>
          <w:szCs w:val="22"/>
        </w:rPr>
        <w:t>novi</w:t>
      </w:r>
      <w:r w:rsidR="00661F5D">
        <w:rPr>
          <w:rFonts w:ascii="Gotham Rounded Book" w:hAnsi="Gotham Rounded Book"/>
          <w:sz w:val="22"/>
          <w:szCs w:val="22"/>
        </w:rPr>
        <w:t xml:space="preserve">embre </w:t>
      </w:r>
      <w:r w:rsidR="00484EAE" w:rsidRPr="00D6058A">
        <w:rPr>
          <w:rFonts w:ascii="Gotham Rounded Book" w:hAnsi="Gotham Rounded Book"/>
          <w:sz w:val="22"/>
          <w:szCs w:val="22"/>
        </w:rPr>
        <w:t xml:space="preserve">de </w:t>
      </w:r>
      <w:r w:rsidRPr="00D6058A">
        <w:rPr>
          <w:rFonts w:ascii="Gotham Rounded Book" w:hAnsi="Gotham Rounded Book"/>
          <w:sz w:val="22"/>
          <w:szCs w:val="22"/>
        </w:rPr>
        <w:t>20</w:t>
      </w:r>
      <w:r w:rsidR="00D702C7" w:rsidRPr="00D6058A">
        <w:rPr>
          <w:rFonts w:ascii="Gotham Rounded Book" w:hAnsi="Gotham Rounded Book"/>
          <w:sz w:val="22"/>
          <w:szCs w:val="22"/>
        </w:rPr>
        <w:t>2</w:t>
      </w:r>
      <w:r w:rsidR="00086462">
        <w:rPr>
          <w:rFonts w:ascii="Gotham Rounded Book" w:hAnsi="Gotham Rounded Book"/>
          <w:sz w:val="22"/>
          <w:szCs w:val="22"/>
        </w:rPr>
        <w:t>5</w:t>
      </w:r>
      <w:r w:rsidR="008B3B41" w:rsidRPr="00D6058A">
        <w:rPr>
          <w:rFonts w:ascii="Gotham Rounded Book" w:hAnsi="Gotham Rounded Book"/>
          <w:sz w:val="22"/>
          <w:szCs w:val="22"/>
        </w:rPr>
        <w:t>,</w:t>
      </w:r>
      <w:r w:rsidRPr="00D6058A">
        <w:rPr>
          <w:rFonts w:ascii="Gotham Rounded Book" w:hAnsi="Gotham Rounded Book"/>
          <w:sz w:val="22"/>
          <w:szCs w:val="22"/>
        </w:rPr>
        <w:t xml:space="preserve"> la Dirección de</w:t>
      </w:r>
      <w:r w:rsidRPr="0070342E">
        <w:rPr>
          <w:rFonts w:ascii="Gotham Rounded Book" w:hAnsi="Gotham Rounded Book"/>
          <w:sz w:val="22"/>
          <w:szCs w:val="22"/>
        </w:rPr>
        <w:t xml:space="preserve"> Asuntos Jurídicos informó </w:t>
      </w:r>
      <w:r w:rsidR="00484EAE">
        <w:rPr>
          <w:rFonts w:ascii="Gotham Rounded Book" w:hAnsi="Gotham Rounded Book"/>
          <w:sz w:val="22"/>
          <w:szCs w:val="22"/>
        </w:rPr>
        <w:t xml:space="preserve">a la Dirección de Administración y Finanzas, </w:t>
      </w:r>
      <w:proofErr w:type="gramStart"/>
      <w:r w:rsidR="00AA550A">
        <w:rPr>
          <w:rFonts w:ascii="Gotham Rounded Book" w:hAnsi="Gotham Rounded Book"/>
          <w:sz w:val="22"/>
          <w:szCs w:val="22"/>
        </w:rPr>
        <w:t>que</w:t>
      </w:r>
      <w:proofErr w:type="gramEnd"/>
      <w:r w:rsidR="00AA550A">
        <w:rPr>
          <w:rFonts w:ascii="Gotham Rounded Book" w:hAnsi="Gotham Rounded Book"/>
          <w:sz w:val="22"/>
          <w:szCs w:val="22"/>
        </w:rPr>
        <w:t xml:space="preserve"> a</w:t>
      </w:r>
      <w:r w:rsidR="00D21480">
        <w:rPr>
          <w:rFonts w:ascii="Gotham Rounded Book" w:hAnsi="Gotham Rounded Book"/>
          <w:sz w:val="22"/>
          <w:szCs w:val="22"/>
        </w:rPr>
        <w:t xml:space="preserve"> </w:t>
      </w:r>
      <w:r w:rsidR="00AA550A">
        <w:rPr>
          <w:rFonts w:ascii="Gotham Rounded Book" w:hAnsi="Gotham Rounded Book"/>
          <w:sz w:val="22"/>
          <w:szCs w:val="22"/>
        </w:rPr>
        <w:t>l</w:t>
      </w:r>
      <w:r w:rsidR="00D21480">
        <w:rPr>
          <w:rFonts w:ascii="Gotham Rounded Book" w:hAnsi="Gotham Rounded Book"/>
          <w:sz w:val="22"/>
          <w:szCs w:val="22"/>
        </w:rPr>
        <w:t>a fecha</w:t>
      </w:r>
      <w:r w:rsidR="002C71DC">
        <w:rPr>
          <w:rFonts w:ascii="Gotham Rounded Book" w:hAnsi="Gotham Rounded Book"/>
          <w:sz w:val="22"/>
          <w:szCs w:val="22"/>
        </w:rPr>
        <w:t>,</w:t>
      </w:r>
      <w:r w:rsidRPr="0070342E">
        <w:rPr>
          <w:rFonts w:ascii="Gotham Rounded Book" w:hAnsi="Gotham Rounded Book"/>
          <w:sz w:val="22"/>
          <w:szCs w:val="22"/>
        </w:rPr>
        <w:t xml:space="preserve"> el I</w:t>
      </w:r>
      <w:r w:rsidR="00A17461">
        <w:rPr>
          <w:rFonts w:ascii="Gotham Rounded Book" w:hAnsi="Gotham Rounded Book"/>
          <w:sz w:val="22"/>
          <w:szCs w:val="22"/>
        </w:rPr>
        <w:t>NFO</w:t>
      </w:r>
      <w:r w:rsidR="00747452">
        <w:rPr>
          <w:rFonts w:ascii="Gotham Rounded Book" w:hAnsi="Gotham Rounded Book"/>
          <w:sz w:val="22"/>
          <w:szCs w:val="22"/>
        </w:rPr>
        <w:t>CDMX</w:t>
      </w:r>
      <w:r w:rsidRPr="0070342E">
        <w:rPr>
          <w:rFonts w:ascii="Gotham Rounded Book" w:hAnsi="Gotham Rounded Book"/>
          <w:sz w:val="22"/>
          <w:szCs w:val="22"/>
        </w:rPr>
        <w:t xml:space="preserve"> cuenta con la posibilidad de obligación de pago </w:t>
      </w:r>
      <w:r w:rsidR="00A15E76">
        <w:rPr>
          <w:rFonts w:ascii="Gotham Rounded Book" w:hAnsi="Gotham Rounded Book"/>
          <w:sz w:val="22"/>
          <w:szCs w:val="22"/>
        </w:rPr>
        <w:t xml:space="preserve">de </w:t>
      </w:r>
      <w:r w:rsidR="00332848">
        <w:rPr>
          <w:rFonts w:ascii="Gotham Rounded Book" w:hAnsi="Gotham Rounded Book"/>
          <w:sz w:val="22"/>
          <w:szCs w:val="22"/>
        </w:rPr>
        <w:t>9</w:t>
      </w:r>
      <w:r w:rsidR="002C71DC">
        <w:rPr>
          <w:rFonts w:ascii="Gotham Rounded Book" w:hAnsi="Gotham Rounded Book"/>
          <w:sz w:val="22"/>
          <w:szCs w:val="22"/>
        </w:rPr>
        <w:t xml:space="preserve"> juicios laborales </w:t>
      </w:r>
      <w:r w:rsidR="007F21AA" w:rsidRPr="00697126">
        <w:rPr>
          <w:rFonts w:ascii="Gotham Rounded Book" w:hAnsi="Gotham Rounded Book"/>
          <w:sz w:val="22"/>
          <w:szCs w:val="22"/>
        </w:rPr>
        <w:t xml:space="preserve">por </w:t>
      </w:r>
      <w:r w:rsidR="00F36E14" w:rsidRPr="00697126">
        <w:rPr>
          <w:rFonts w:ascii="Gotham Rounded Book" w:hAnsi="Gotham Rounded Book"/>
          <w:sz w:val="22"/>
          <w:szCs w:val="22"/>
        </w:rPr>
        <w:t>$</w:t>
      </w:r>
      <w:r w:rsidR="00332848">
        <w:rPr>
          <w:rFonts w:ascii="Gotham Rounded Book" w:hAnsi="Gotham Rounded Book"/>
          <w:sz w:val="22"/>
          <w:szCs w:val="22"/>
        </w:rPr>
        <w:t>29,472,029</w:t>
      </w:r>
      <w:r w:rsidR="00086462" w:rsidRPr="00697126">
        <w:rPr>
          <w:rFonts w:ascii="Gotham Rounded Book" w:hAnsi="Gotham Rounded Book"/>
          <w:sz w:val="22"/>
          <w:szCs w:val="22"/>
        </w:rPr>
        <w:t xml:space="preserve"> </w:t>
      </w:r>
      <w:r w:rsidR="00F5026C" w:rsidRPr="00697126">
        <w:rPr>
          <w:rFonts w:ascii="Gotham Rounded Book" w:hAnsi="Gotham Rounded Book"/>
          <w:sz w:val="22"/>
          <w:szCs w:val="22"/>
        </w:rPr>
        <w:t>por litigios judiciales</w:t>
      </w:r>
      <w:r w:rsidR="0037200B" w:rsidRPr="00697126">
        <w:rPr>
          <w:rFonts w:ascii="Gotham Rounded Book" w:hAnsi="Gotham Rounded Book"/>
          <w:sz w:val="22"/>
          <w:szCs w:val="22"/>
        </w:rPr>
        <w:t>;</w:t>
      </w:r>
      <w:r w:rsidR="003634E2" w:rsidRPr="00697126">
        <w:rPr>
          <w:rFonts w:ascii="Gotham Rounded Book" w:hAnsi="Gotham Rounded Book"/>
          <w:sz w:val="22"/>
          <w:szCs w:val="22"/>
        </w:rPr>
        <w:t xml:space="preserve"> registrado en las siguiente</w:t>
      </w:r>
      <w:r w:rsidR="006B63B7" w:rsidRPr="00697126">
        <w:rPr>
          <w:rFonts w:ascii="Gotham Rounded Book" w:hAnsi="Gotham Rounded Book"/>
          <w:sz w:val="22"/>
          <w:szCs w:val="22"/>
        </w:rPr>
        <w:t>s</w:t>
      </w:r>
      <w:r w:rsidR="003634E2" w:rsidRPr="00697126">
        <w:rPr>
          <w:rFonts w:ascii="Gotham Rounded Book" w:hAnsi="Gotham Rounded Book"/>
          <w:sz w:val="22"/>
          <w:szCs w:val="22"/>
        </w:rPr>
        <w:t xml:space="preserve"> cuentas:</w:t>
      </w:r>
    </w:p>
    <w:p w14:paraId="4E4131FB" w14:textId="77777777" w:rsidR="0037200B" w:rsidRPr="00697126" w:rsidRDefault="0037200B" w:rsidP="00E35751">
      <w:pPr>
        <w:pStyle w:val="Texto"/>
        <w:spacing w:after="0" w:line="240" w:lineRule="exact"/>
        <w:ind w:left="0" w:firstLine="0"/>
        <w:rPr>
          <w:rFonts w:ascii="Gotham Rounded Book" w:hAnsi="Gotham Rounded Book"/>
          <w:sz w:val="22"/>
          <w:szCs w:val="22"/>
        </w:rPr>
      </w:pPr>
    </w:p>
    <w:p w14:paraId="1788419C" w14:textId="3D59EDF6" w:rsidR="00B37FFB" w:rsidRPr="00697126"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Demandas judiciales en proceso de resolución por </w:t>
      </w:r>
      <w:r w:rsidR="00F82537" w:rsidRPr="00697126">
        <w:rPr>
          <w:rFonts w:ascii="Gotham Rounded Book" w:hAnsi="Gotham Rounded Book"/>
          <w:sz w:val="22"/>
          <w:szCs w:val="22"/>
        </w:rPr>
        <w:t>$</w:t>
      </w:r>
      <w:r w:rsidR="00265C1A">
        <w:rPr>
          <w:rFonts w:ascii="Gotham Rounded Book" w:hAnsi="Gotham Rounded Book"/>
          <w:sz w:val="22"/>
          <w:szCs w:val="22"/>
        </w:rPr>
        <w:t>29,</w:t>
      </w:r>
      <w:r w:rsidR="00E31D51">
        <w:rPr>
          <w:rFonts w:ascii="Gotham Rounded Book" w:hAnsi="Gotham Rounded Book"/>
          <w:sz w:val="22"/>
          <w:szCs w:val="22"/>
        </w:rPr>
        <w:t>472,029</w:t>
      </w:r>
      <w:r w:rsidRPr="00697126">
        <w:rPr>
          <w:rFonts w:ascii="Gotham Rounded Book" w:hAnsi="Gotham Rounded Book"/>
          <w:sz w:val="22"/>
          <w:szCs w:val="22"/>
        </w:rPr>
        <w:t>, representa el monto por litigios judiciales que pueden derivar una obligación de pago</w:t>
      </w:r>
      <w:r w:rsidR="00B37FFB" w:rsidRPr="00697126">
        <w:rPr>
          <w:rFonts w:ascii="Gotham Rounded Book" w:hAnsi="Gotham Rounded Book"/>
          <w:sz w:val="22"/>
          <w:szCs w:val="22"/>
        </w:rPr>
        <w:t xml:space="preserve"> al Instituto.</w:t>
      </w:r>
    </w:p>
    <w:p w14:paraId="00B6524D" w14:textId="77777777" w:rsidR="003E2B10" w:rsidRPr="00697126" w:rsidRDefault="003E2B10" w:rsidP="003E2B10">
      <w:pPr>
        <w:pStyle w:val="Texto"/>
        <w:spacing w:after="0" w:line="276" w:lineRule="auto"/>
        <w:ind w:left="567" w:firstLine="0"/>
        <w:rPr>
          <w:rFonts w:ascii="Gotham Rounded Book" w:hAnsi="Gotham Rounded Book"/>
          <w:sz w:val="22"/>
          <w:szCs w:val="22"/>
        </w:rPr>
      </w:pPr>
    </w:p>
    <w:p w14:paraId="17D4B71F" w14:textId="75363A31" w:rsidR="00B37FFB" w:rsidRDefault="00E35751" w:rsidP="00830783">
      <w:pPr>
        <w:pStyle w:val="Texto"/>
        <w:numPr>
          <w:ilvl w:val="0"/>
          <w:numId w:val="6"/>
        </w:numPr>
        <w:spacing w:after="0" w:line="276" w:lineRule="auto"/>
        <w:rPr>
          <w:rFonts w:ascii="Gotham Rounded Book" w:hAnsi="Gotham Rounded Book"/>
          <w:sz w:val="22"/>
          <w:szCs w:val="22"/>
        </w:rPr>
      </w:pPr>
      <w:r w:rsidRPr="00697126">
        <w:rPr>
          <w:rFonts w:ascii="Gotham Rounded Book" w:hAnsi="Gotham Rounded Book"/>
          <w:sz w:val="22"/>
          <w:szCs w:val="22"/>
        </w:rPr>
        <w:t xml:space="preserve">Resoluciones de demandas en procesos judiciales por </w:t>
      </w:r>
      <w:r w:rsidR="00867E7D" w:rsidRPr="00697126">
        <w:rPr>
          <w:rFonts w:ascii="Gotham Rounded Book" w:hAnsi="Gotham Rounded Book"/>
          <w:sz w:val="22"/>
          <w:szCs w:val="22"/>
        </w:rPr>
        <w:t>$</w:t>
      </w:r>
      <w:r w:rsidR="00E31D51">
        <w:rPr>
          <w:rFonts w:ascii="Gotham Rounded Book" w:hAnsi="Gotham Rounded Book"/>
          <w:sz w:val="22"/>
          <w:szCs w:val="22"/>
        </w:rPr>
        <w:t>29,472,029</w:t>
      </w:r>
      <w:r w:rsidRPr="00697126">
        <w:rPr>
          <w:rFonts w:ascii="Gotham Rounded Book" w:hAnsi="Gotham Rounded Book"/>
          <w:sz w:val="22"/>
          <w:szCs w:val="22"/>
        </w:rPr>
        <w:t>,</w:t>
      </w:r>
      <w:r>
        <w:rPr>
          <w:rFonts w:ascii="Gotham Rounded Book" w:hAnsi="Gotham Rounded Book"/>
          <w:sz w:val="22"/>
          <w:szCs w:val="22"/>
        </w:rPr>
        <w:t xml:space="preserve"> representa el monto por litigios judiciales que pueden</w:t>
      </w:r>
      <w:r w:rsidR="00B37FFB">
        <w:rPr>
          <w:rFonts w:ascii="Gotham Rounded Book" w:hAnsi="Gotham Rounded Book"/>
          <w:sz w:val="22"/>
          <w:szCs w:val="22"/>
        </w:rPr>
        <w:t xml:space="preserve"> derivar una obligación de pago.</w:t>
      </w:r>
    </w:p>
    <w:p w14:paraId="679E9039" w14:textId="0806CB13" w:rsidR="009556E7" w:rsidRDefault="009556E7" w:rsidP="00544D65">
      <w:pPr>
        <w:pStyle w:val="Texto"/>
        <w:spacing w:after="0" w:line="276" w:lineRule="auto"/>
        <w:ind w:left="0" w:firstLine="0"/>
        <w:jc w:val="left"/>
        <w:rPr>
          <w:rFonts w:ascii="Gotham Rounded Book" w:hAnsi="Gotham Rounded Book"/>
          <w:b/>
          <w:sz w:val="22"/>
          <w:szCs w:val="22"/>
        </w:rPr>
      </w:pPr>
    </w:p>
    <w:p w14:paraId="724044C4" w14:textId="44452353" w:rsidR="005F0CC9" w:rsidRDefault="005F0CC9" w:rsidP="00544D65">
      <w:pPr>
        <w:pStyle w:val="Texto"/>
        <w:spacing w:after="0" w:line="276" w:lineRule="auto"/>
        <w:ind w:left="0" w:firstLine="0"/>
        <w:jc w:val="left"/>
        <w:rPr>
          <w:rFonts w:ascii="Gotham Rounded Book" w:hAnsi="Gotham Rounded Book"/>
          <w:b/>
          <w:sz w:val="22"/>
          <w:szCs w:val="22"/>
        </w:rPr>
      </w:pPr>
      <w:r w:rsidRPr="008F5CBB">
        <w:rPr>
          <w:rFonts w:ascii="Gotham Rounded Book" w:hAnsi="Gotham Rounded Book"/>
          <w:b/>
          <w:sz w:val="22"/>
          <w:szCs w:val="22"/>
        </w:rPr>
        <w:t>Cuentas de Orden Presupuesta</w:t>
      </w:r>
      <w:r w:rsidR="004B6D59">
        <w:rPr>
          <w:rFonts w:ascii="Gotham Rounded Book" w:hAnsi="Gotham Rounded Book"/>
          <w:b/>
          <w:sz w:val="22"/>
          <w:szCs w:val="22"/>
        </w:rPr>
        <w:t>rias</w:t>
      </w:r>
    </w:p>
    <w:p w14:paraId="5A6526A2" w14:textId="77777777" w:rsidR="004C7ED8" w:rsidRPr="00D7602B" w:rsidRDefault="004C7ED8" w:rsidP="00544D65">
      <w:pPr>
        <w:pStyle w:val="Texto"/>
        <w:spacing w:after="0" w:line="276" w:lineRule="auto"/>
        <w:ind w:left="0" w:firstLine="0"/>
        <w:jc w:val="left"/>
        <w:rPr>
          <w:rFonts w:ascii="Gotham Rounded Book" w:hAnsi="Gotham Rounded Book"/>
          <w:b/>
          <w:sz w:val="22"/>
          <w:szCs w:val="22"/>
        </w:rPr>
      </w:pPr>
    </w:p>
    <w:p w14:paraId="300103CD" w14:textId="4C824B98" w:rsidR="00932DC9" w:rsidRDefault="008F5CBB" w:rsidP="00A63701">
      <w:pPr>
        <w:pStyle w:val="Texto"/>
        <w:numPr>
          <w:ilvl w:val="0"/>
          <w:numId w:val="5"/>
        </w:numPr>
        <w:spacing w:after="0" w:line="240" w:lineRule="auto"/>
        <w:ind w:left="567" w:hanging="425"/>
        <w:rPr>
          <w:rFonts w:ascii="Gotham Rounded Book" w:hAnsi="Gotham Rounded Book"/>
          <w:sz w:val="22"/>
          <w:szCs w:val="22"/>
        </w:rPr>
      </w:pPr>
      <w:r>
        <w:rPr>
          <w:rFonts w:ascii="Gotham Rounded Book" w:hAnsi="Gotham Rounded Book"/>
          <w:sz w:val="22"/>
          <w:szCs w:val="22"/>
        </w:rPr>
        <w:t>Ley d</w:t>
      </w:r>
      <w:r w:rsidR="001064BE">
        <w:rPr>
          <w:rFonts w:ascii="Gotham Rounded Book" w:hAnsi="Gotham Rounded Book"/>
          <w:sz w:val="22"/>
          <w:szCs w:val="22"/>
        </w:rPr>
        <w:t>e Ingresos Estimada. Se registró</w:t>
      </w:r>
      <w:r>
        <w:rPr>
          <w:rFonts w:ascii="Gotham Rounded Book" w:hAnsi="Gotham Rounded Book"/>
          <w:sz w:val="22"/>
          <w:szCs w:val="22"/>
        </w:rPr>
        <w:t xml:space="preserve"> el importe </w:t>
      </w:r>
      <w:r w:rsidR="001064BE">
        <w:rPr>
          <w:rFonts w:ascii="Gotham Rounded Book" w:hAnsi="Gotham Rounded Book"/>
          <w:sz w:val="22"/>
          <w:szCs w:val="22"/>
        </w:rPr>
        <w:t>por $</w:t>
      </w:r>
      <w:r w:rsidR="009C7A4A" w:rsidRPr="009C7A4A">
        <w:rPr>
          <w:rFonts w:ascii="Gotham Rounded Book" w:hAnsi="Gotham Rounded Book"/>
          <w:sz w:val="22"/>
          <w:szCs w:val="22"/>
        </w:rPr>
        <w:t>158,291,456.00</w:t>
      </w:r>
      <w:r w:rsidR="009C7A4A">
        <w:rPr>
          <w:rFonts w:ascii="Gotham Rounded Book" w:hAnsi="Gotham Rounded Book"/>
          <w:sz w:val="22"/>
          <w:szCs w:val="22"/>
        </w:rPr>
        <w:t xml:space="preserve"> </w:t>
      </w:r>
      <w:r w:rsidR="001064BE">
        <w:rPr>
          <w:rFonts w:ascii="Gotham Rounded Book" w:hAnsi="Gotham Rounded Book"/>
          <w:sz w:val="22"/>
          <w:szCs w:val="22"/>
        </w:rPr>
        <w:t xml:space="preserve">correspondiente al presupuesto </w:t>
      </w:r>
      <w:r w:rsidR="00932DC9">
        <w:rPr>
          <w:rFonts w:ascii="Gotham Rounded Book" w:hAnsi="Gotham Rounded Book"/>
          <w:sz w:val="22"/>
          <w:szCs w:val="22"/>
        </w:rPr>
        <w:t xml:space="preserve">autorizado por el Congreso de la Ciudad de México, </w:t>
      </w:r>
      <w:r>
        <w:rPr>
          <w:rFonts w:ascii="Gotham Rounded Book" w:hAnsi="Gotham Rounded Book"/>
          <w:sz w:val="22"/>
          <w:szCs w:val="22"/>
        </w:rPr>
        <w:t xml:space="preserve">mediante el </w:t>
      </w:r>
      <w:r w:rsidR="000140A1" w:rsidRPr="000140A1">
        <w:rPr>
          <w:rFonts w:ascii="Gotham Rounded Book" w:hAnsi="Gotham Rounded Book"/>
          <w:sz w:val="22"/>
          <w:szCs w:val="22"/>
        </w:rPr>
        <w:t>DECRETO DE PRESUPUESTO DE EGRESOS DE LA CIUDAD DE MÉXIC</w:t>
      </w:r>
      <w:r w:rsidR="00044624">
        <w:rPr>
          <w:rFonts w:ascii="Gotham Rounded Book" w:hAnsi="Gotham Rounded Book"/>
          <w:sz w:val="22"/>
          <w:szCs w:val="22"/>
        </w:rPr>
        <w:t>O PARA EL EJERCICIO FISCAL 20</w:t>
      </w:r>
      <w:r w:rsidR="00033D50">
        <w:rPr>
          <w:rFonts w:ascii="Gotham Rounded Book" w:hAnsi="Gotham Rounded Book"/>
          <w:sz w:val="22"/>
          <w:szCs w:val="22"/>
        </w:rPr>
        <w:t>2</w:t>
      </w:r>
      <w:r w:rsidR="00B400BC">
        <w:rPr>
          <w:rFonts w:ascii="Gotham Rounded Book" w:hAnsi="Gotham Rounded Book"/>
          <w:sz w:val="22"/>
          <w:szCs w:val="22"/>
        </w:rPr>
        <w:t>5</w:t>
      </w:r>
      <w:r w:rsidR="000140A1">
        <w:rPr>
          <w:rFonts w:ascii="Gotham Rounded Book" w:hAnsi="Gotham Rounded Book"/>
          <w:sz w:val="22"/>
          <w:szCs w:val="22"/>
        </w:rPr>
        <w:t xml:space="preserve">, </w:t>
      </w:r>
      <w:r w:rsidR="00932DC9">
        <w:rPr>
          <w:rFonts w:ascii="Gotham Rounded Book" w:hAnsi="Gotham Rounded Book"/>
          <w:sz w:val="22"/>
          <w:szCs w:val="22"/>
        </w:rPr>
        <w:t xml:space="preserve">conforme a la </w:t>
      </w:r>
      <w:r w:rsidR="009367AD">
        <w:rPr>
          <w:rFonts w:ascii="Gotham Rounded Book" w:hAnsi="Gotham Rounded Book"/>
          <w:sz w:val="22"/>
          <w:szCs w:val="22"/>
        </w:rPr>
        <w:t>estimación de ingresos para las asignaciones presupuest</w:t>
      </w:r>
      <w:r w:rsidR="00CE424B">
        <w:rPr>
          <w:rFonts w:ascii="Gotham Rounded Book" w:hAnsi="Gotham Rounded Book"/>
          <w:sz w:val="22"/>
          <w:szCs w:val="22"/>
        </w:rPr>
        <w:t>ales para los órganos autónomos</w:t>
      </w:r>
      <w:r w:rsidR="001064BE">
        <w:rPr>
          <w:rFonts w:ascii="Gotham Rounded Book" w:hAnsi="Gotham Rounded Book"/>
          <w:sz w:val="22"/>
          <w:szCs w:val="22"/>
        </w:rPr>
        <w:t>.</w:t>
      </w:r>
    </w:p>
    <w:p w14:paraId="1A6B03FA" w14:textId="77777777" w:rsidR="00932DC9" w:rsidRDefault="00932DC9" w:rsidP="00A63701">
      <w:pPr>
        <w:pStyle w:val="Texto"/>
        <w:spacing w:after="0" w:line="240" w:lineRule="auto"/>
        <w:ind w:left="567" w:hanging="436"/>
        <w:rPr>
          <w:rFonts w:ascii="Gotham Rounded Book" w:hAnsi="Gotham Rounded Book"/>
          <w:sz w:val="22"/>
          <w:szCs w:val="22"/>
        </w:rPr>
      </w:pPr>
    </w:p>
    <w:p w14:paraId="5A32D3FC" w14:textId="47BAF3E5" w:rsidR="008F5CBB" w:rsidRDefault="00FB7D4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por Ejecutar.</w:t>
      </w:r>
      <w:r w:rsidR="00CE40BB">
        <w:rPr>
          <w:rFonts w:ascii="Gotham Rounded Book" w:hAnsi="Gotham Rounded Book"/>
          <w:sz w:val="22"/>
          <w:szCs w:val="22"/>
        </w:rPr>
        <w:t xml:space="preserve"> </w:t>
      </w:r>
      <w:r w:rsidR="00660B8A">
        <w:rPr>
          <w:rFonts w:ascii="Gotham Rounded Book" w:hAnsi="Gotham Rounded Book"/>
          <w:sz w:val="22"/>
          <w:szCs w:val="22"/>
        </w:rPr>
        <w:t>R</w:t>
      </w:r>
      <w:r w:rsidR="00CE40BB">
        <w:rPr>
          <w:rFonts w:ascii="Gotham Rounded Book" w:hAnsi="Gotham Rounded Book"/>
          <w:sz w:val="22"/>
          <w:szCs w:val="22"/>
        </w:rPr>
        <w:t>epresenta el importe de la Ley de Ingresos Estimada con las modificaciones a las asignaciones presupuestales y el regi</w:t>
      </w:r>
      <w:r w:rsidR="009463F8">
        <w:rPr>
          <w:rFonts w:ascii="Gotham Rounded Book" w:hAnsi="Gotham Rounded Book"/>
          <w:sz w:val="22"/>
          <w:szCs w:val="22"/>
        </w:rPr>
        <w:t>stro de los ingr</w:t>
      </w:r>
      <w:r w:rsidR="00881A30">
        <w:rPr>
          <w:rFonts w:ascii="Gotham Rounded Book" w:hAnsi="Gotham Rounded Book"/>
          <w:sz w:val="22"/>
          <w:szCs w:val="22"/>
        </w:rPr>
        <w:t>esos devengados</w:t>
      </w:r>
      <w:r w:rsidR="009463F8">
        <w:rPr>
          <w:rFonts w:ascii="Gotham Rounded Book" w:hAnsi="Gotham Rounded Book"/>
          <w:sz w:val="22"/>
          <w:szCs w:val="22"/>
        </w:rPr>
        <w:t>.</w:t>
      </w:r>
    </w:p>
    <w:p w14:paraId="5099ADE0" w14:textId="77777777" w:rsidR="008F5CBB" w:rsidRDefault="008F5CBB" w:rsidP="00A63701">
      <w:pPr>
        <w:pStyle w:val="Prrafodelista"/>
        <w:ind w:left="567" w:hanging="436"/>
        <w:rPr>
          <w:rFonts w:ascii="Gotham Rounded Book" w:hAnsi="Gotham Rounded Book"/>
          <w:szCs w:val="22"/>
        </w:rPr>
      </w:pPr>
    </w:p>
    <w:p w14:paraId="4BFD76EE" w14:textId="77777777" w:rsidR="008D343B" w:rsidRDefault="008F5CBB" w:rsidP="00A63701">
      <w:pPr>
        <w:pStyle w:val="Texto"/>
        <w:numPr>
          <w:ilvl w:val="0"/>
          <w:numId w:val="5"/>
        </w:numPr>
        <w:autoSpaceDE w:val="0"/>
        <w:autoSpaceDN w:val="0"/>
        <w:adjustRightInd w:val="0"/>
        <w:spacing w:after="0" w:line="240" w:lineRule="auto"/>
        <w:ind w:left="567" w:hanging="436"/>
        <w:rPr>
          <w:rFonts w:ascii="Gotham Rounded Book" w:hAnsi="Gotham Rounded Book"/>
          <w:sz w:val="22"/>
          <w:szCs w:val="22"/>
        </w:rPr>
      </w:pPr>
      <w:r w:rsidRPr="008D343B">
        <w:rPr>
          <w:rFonts w:ascii="Gotham Rounded Book" w:hAnsi="Gotham Rounded Book"/>
          <w:sz w:val="22"/>
          <w:szCs w:val="22"/>
        </w:rPr>
        <w:t>Modificaciones a la Ley de Ingresos Estimada.</w:t>
      </w:r>
      <w:r w:rsidR="00FB7D4B" w:rsidRPr="008D343B">
        <w:rPr>
          <w:rFonts w:ascii="Gotham Rounded Book" w:hAnsi="Gotham Rounded Book"/>
          <w:sz w:val="22"/>
          <w:szCs w:val="22"/>
        </w:rPr>
        <w:t xml:space="preserve"> </w:t>
      </w:r>
      <w:r w:rsidR="00814632" w:rsidRPr="008D343B">
        <w:rPr>
          <w:rFonts w:ascii="Gotham Rounded Book" w:hAnsi="Gotham Rounded Book"/>
          <w:sz w:val="22"/>
          <w:szCs w:val="22"/>
        </w:rPr>
        <w:t>Se registr</w:t>
      </w:r>
      <w:r w:rsidR="001917AB" w:rsidRPr="008D343B">
        <w:rPr>
          <w:rFonts w:ascii="Gotham Rounded Book" w:hAnsi="Gotham Rounded Book"/>
          <w:sz w:val="22"/>
          <w:szCs w:val="22"/>
        </w:rPr>
        <w:t xml:space="preserve">an </w:t>
      </w:r>
      <w:r w:rsidR="009463F8" w:rsidRPr="008D343B">
        <w:rPr>
          <w:rFonts w:ascii="Gotham Rounded Book" w:hAnsi="Gotham Rounded Book"/>
          <w:sz w:val="22"/>
          <w:szCs w:val="22"/>
        </w:rPr>
        <w:t>la</w:t>
      </w:r>
      <w:r w:rsidR="001917AB" w:rsidRPr="008D343B">
        <w:rPr>
          <w:rFonts w:ascii="Gotham Rounded Book" w:hAnsi="Gotham Rounded Book"/>
          <w:sz w:val="22"/>
          <w:szCs w:val="22"/>
        </w:rPr>
        <w:t>s</w:t>
      </w:r>
      <w:r w:rsidR="009463F8" w:rsidRPr="008D343B">
        <w:rPr>
          <w:rFonts w:ascii="Gotham Rounded Book" w:hAnsi="Gotham Rounded Book"/>
          <w:sz w:val="22"/>
          <w:szCs w:val="22"/>
        </w:rPr>
        <w:t xml:space="preserve"> </w:t>
      </w:r>
      <w:r w:rsidR="00FB7D4B" w:rsidRPr="008D343B">
        <w:rPr>
          <w:rFonts w:ascii="Gotham Rounded Book" w:hAnsi="Gotham Rounded Book"/>
          <w:sz w:val="22"/>
          <w:szCs w:val="22"/>
        </w:rPr>
        <w:t>modificaci</w:t>
      </w:r>
      <w:r w:rsidR="001917AB" w:rsidRPr="008D343B">
        <w:rPr>
          <w:rFonts w:ascii="Gotham Rounded Book" w:hAnsi="Gotham Rounded Book"/>
          <w:sz w:val="22"/>
          <w:szCs w:val="22"/>
        </w:rPr>
        <w:t xml:space="preserve">ones </w:t>
      </w:r>
      <w:r w:rsidR="00FB7D4B" w:rsidRPr="008D343B">
        <w:rPr>
          <w:rFonts w:ascii="Gotham Rounded Book" w:hAnsi="Gotham Rounded Book"/>
          <w:sz w:val="22"/>
          <w:szCs w:val="22"/>
        </w:rPr>
        <w:t xml:space="preserve">a las asignaciones presupuestales realizadas por </w:t>
      </w:r>
      <w:r w:rsidR="001917AB" w:rsidRPr="008D343B">
        <w:rPr>
          <w:rFonts w:ascii="Gotham Rounded Book" w:hAnsi="Gotham Rounded Book"/>
          <w:sz w:val="22"/>
          <w:szCs w:val="22"/>
        </w:rPr>
        <w:t xml:space="preserve">el Instituto y por la </w:t>
      </w:r>
      <w:r w:rsidR="00FB7D4B" w:rsidRPr="008D343B">
        <w:rPr>
          <w:rFonts w:ascii="Gotham Rounded Book" w:hAnsi="Gotham Rounded Book"/>
          <w:sz w:val="22"/>
          <w:szCs w:val="22"/>
        </w:rPr>
        <w:t xml:space="preserve">Secretaría de </w:t>
      </w:r>
      <w:r w:rsidR="00DF05D9" w:rsidRPr="008D343B">
        <w:rPr>
          <w:rFonts w:ascii="Gotham Rounded Book" w:hAnsi="Gotham Rounded Book"/>
          <w:sz w:val="22"/>
          <w:szCs w:val="22"/>
        </w:rPr>
        <w:t xml:space="preserve">Administración y </w:t>
      </w:r>
      <w:r w:rsidR="00FB7D4B" w:rsidRPr="008D343B">
        <w:rPr>
          <w:rFonts w:ascii="Gotham Rounded Book" w:hAnsi="Gotham Rounded Book"/>
          <w:sz w:val="22"/>
          <w:szCs w:val="22"/>
        </w:rPr>
        <w:t>Finanzas del Gobierno de la Ciudad de México</w:t>
      </w:r>
      <w:r w:rsidR="008D343B">
        <w:rPr>
          <w:rFonts w:ascii="Gotham Rounded Book" w:hAnsi="Gotham Rounded Book"/>
          <w:sz w:val="22"/>
          <w:szCs w:val="22"/>
        </w:rPr>
        <w:t>.</w:t>
      </w:r>
    </w:p>
    <w:p w14:paraId="55C87435" w14:textId="77777777" w:rsidR="008D343B" w:rsidRDefault="008D343B" w:rsidP="00A63701">
      <w:pPr>
        <w:pStyle w:val="Prrafodelista"/>
        <w:ind w:hanging="436"/>
        <w:rPr>
          <w:rFonts w:ascii="Gotham Rounded Book" w:hAnsi="Gotham Rounded Book"/>
          <w:szCs w:val="22"/>
        </w:rPr>
      </w:pPr>
    </w:p>
    <w:p w14:paraId="5332030A" w14:textId="0C4F57BB" w:rsidR="008F5CBB"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t>Ley de Ingresos Devengada.</w:t>
      </w:r>
      <w:r w:rsidR="000426AF">
        <w:rPr>
          <w:rFonts w:ascii="Gotham Rounded Book" w:hAnsi="Gotham Rounded Book"/>
          <w:sz w:val="22"/>
          <w:szCs w:val="22"/>
        </w:rPr>
        <w:t xml:space="preserve"> </w:t>
      </w:r>
      <w:r w:rsidR="00660B8A">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w:t>
      </w:r>
      <w:r w:rsidR="00971069">
        <w:rPr>
          <w:rFonts w:ascii="Gotham Rounded Book" w:hAnsi="Gotham Rounded Book"/>
          <w:sz w:val="22"/>
          <w:szCs w:val="22"/>
        </w:rPr>
        <w:t xml:space="preserve"> con el calendario presupuestal.</w:t>
      </w:r>
    </w:p>
    <w:p w14:paraId="7463B872" w14:textId="77777777" w:rsidR="00D7602B" w:rsidRDefault="00D7602B" w:rsidP="00D7602B">
      <w:pPr>
        <w:pStyle w:val="Texto"/>
        <w:spacing w:after="0" w:line="240" w:lineRule="auto"/>
        <w:ind w:left="567" w:firstLine="0"/>
        <w:rPr>
          <w:rFonts w:ascii="Gotham Rounded Book" w:hAnsi="Gotham Rounded Book"/>
          <w:sz w:val="22"/>
          <w:szCs w:val="22"/>
        </w:rPr>
      </w:pPr>
    </w:p>
    <w:p w14:paraId="4ADDAE12" w14:textId="2DB8713A" w:rsidR="000426AF" w:rsidRDefault="008F5CBB" w:rsidP="00A63701">
      <w:pPr>
        <w:pStyle w:val="Texto"/>
        <w:numPr>
          <w:ilvl w:val="0"/>
          <w:numId w:val="5"/>
        </w:numPr>
        <w:spacing w:after="0" w:line="240" w:lineRule="auto"/>
        <w:ind w:left="567" w:hanging="436"/>
        <w:rPr>
          <w:rFonts w:ascii="Gotham Rounded Book" w:hAnsi="Gotham Rounded Book"/>
          <w:sz w:val="22"/>
          <w:szCs w:val="22"/>
        </w:rPr>
      </w:pPr>
      <w:r>
        <w:rPr>
          <w:rFonts w:ascii="Gotham Rounded Book" w:hAnsi="Gotham Rounded Book"/>
          <w:sz w:val="22"/>
          <w:szCs w:val="22"/>
        </w:rPr>
        <w:lastRenderedPageBreak/>
        <w:t>Ley de Ingresos Recaudada.</w:t>
      </w:r>
      <w:r w:rsidR="000426AF" w:rsidRPr="000426AF">
        <w:rPr>
          <w:rFonts w:ascii="Gotham Rounded Book" w:hAnsi="Gotham Rounded Book"/>
          <w:sz w:val="22"/>
          <w:szCs w:val="22"/>
        </w:rPr>
        <w:t xml:space="preserve"> </w:t>
      </w:r>
      <w:r w:rsidR="004A5BB3">
        <w:rPr>
          <w:rFonts w:ascii="Gotham Rounded Book" w:hAnsi="Gotham Rounded Book"/>
          <w:sz w:val="22"/>
          <w:szCs w:val="22"/>
        </w:rPr>
        <w:t>R</w:t>
      </w:r>
      <w:r w:rsidR="000426AF">
        <w:rPr>
          <w:rFonts w:ascii="Gotham Rounded Book" w:hAnsi="Gotham Rounded Book"/>
          <w:sz w:val="22"/>
          <w:szCs w:val="22"/>
        </w:rPr>
        <w:t xml:space="preserve">epresenta el cobro efectivo de la ministración recibida por parte de la Secretaría de </w:t>
      </w:r>
      <w:r w:rsidR="00DF05D9">
        <w:rPr>
          <w:rFonts w:ascii="Gotham Rounded Book" w:hAnsi="Gotham Rounded Book"/>
          <w:sz w:val="22"/>
          <w:szCs w:val="22"/>
        </w:rPr>
        <w:t xml:space="preserve">Administración y </w:t>
      </w:r>
      <w:r w:rsidR="000426AF">
        <w:rPr>
          <w:rFonts w:ascii="Gotham Rounded Book" w:hAnsi="Gotham Rounded Book"/>
          <w:sz w:val="22"/>
          <w:szCs w:val="22"/>
        </w:rPr>
        <w:t>Finanzas del Gobierno de la Ciudad de México de conformidad con el calendario pres</w:t>
      </w:r>
      <w:r w:rsidR="00266E3C">
        <w:rPr>
          <w:rFonts w:ascii="Gotham Rounded Book" w:hAnsi="Gotham Rounded Book"/>
          <w:sz w:val="22"/>
          <w:szCs w:val="22"/>
        </w:rPr>
        <w:t>upuestal.</w:t>
      </w:r>
    </w:p>
    <w:p w14:paraId="2CC9D6C3" w14:textId="77777777" w:rsidR="00A247FE" w:rsidRDefault="00A247FE" w:rsidP="00A247FE">
      <w:pPr>
        <w:pStyle w:val="Texto"/>
        <w:spacing w:after="0" w:line="240" w:lineRule="auto"/>
        <w:ind w:left="0" w:firstLine="0"/>
        <w:rPr>
          <w:rFonts w:ascii="Gotham Rounded Book" w:hAnsi="Gotham Rounded Book"/>
          <w:sz w:val="22"/>
          <w:szCs w:val="22"/>
        </w:rPr>
      </w:pPr>
    </w:p>
    <w:p w14:paraId="1F44F3D4" w14:textId="70898BFA" w:rsidR="005F0CC9" w:rsidRDefault="005F0CC9" w:rsidP="00A63701">
      <w:pPr>
        <w:pStyle w:val="Texto"/>
        <w:numPr>
          <w:ilvl w:val="0"/>
          <w:numId w:val="4"/>
        </w:numPr>
        <w:spacing w:after="0" w:line="240" w:lineRule="auto"/>
        <w:ind w:left="567" w:hanging="436"/>
        <w:rPr>
          <w:rFonts w:ascii="Gotham Rounded Book" w:hAnsi="Gotham Rounded Book"/>
          <w:sz w:val="22"/>
          <w:szCs w:val="22"/>
        </w:rPr>
      </w:pPr>
      <w:r w:rsidRPr="005F0CC9">
        <w:rPr>
          <w:rFonts w:ascii="Gotham Rounded Book" w:hAnsi="Gotham Rounded Book"/>
          <w:sz w:val="22"/>
          <w:szCs w:val="22"/>
        </w:rPr>
        <w:t xml:space="preserve">Presupuesto </w:t>
      </w:r>
      <w:r w:rsidR="00660B8A">
        <w:rPr>
          <w:rFonts w:ascii="Gotham Rounded Book" w:hAnsi="Gotham Rounded Book"/>
          <w:sz w:val="22"/>
          <w:szCs w:val="22"/>
        </w:rPr>
        <w:t>de Egresos A</w:t>
      </w:r>
      <w:r w:rsidRPr="005F0CC9">
        <w:rPr>
          <w:rFonts w:ascii="Gotham Rounded Book" w:hAnsi="Gotham Rounded Book"/>
          <w:sz w:val="22"/>
          <w:szCs w:val="22"/>
        </w:rPr>
        <w:t>probado: El saldo de esta cuenta refleja el importe del presupuesto autorizado correspo</w:t>
      </w:r>
      <w:r w:rsidR="00266E3C">
        <w:rPr>
          <w:rFonts w:ascii="Gotham Rounded Book" w:hAnsi="Gotham Rounded Book"/>
          <w:sz w:val="22"/>
          <w:szCs w:val="22"/>
        </w:rPr>
        <w:t>ndiente al ejercicio fiscal 20</w:t>
      </w:r>
      <w:r w:rsidR="00033D50">
        <w:rPr>
          <w:rFonts w:ascii="Gotham Rounded Book" w:hAnsi="Gotham Rounded Book"/>
          <w:sz w:val="22"/>
          <w:szCs w:val="22"/>
        </w:rPr>
        <w:t>2</w:t>
      </w:r>
      <w:r w:rsidR="00057FF1">
        <w:rPr>
          <w:rFonts w:ascii="Gotham Rounded Book" w:hAnsi="Gotham Rounded Book"/>
          <w:sz w:val="22"/>
          <w:szCs w:val="22"/>
        </w:rPr>
        <w:t>5</w:t>
      </w:r>
      <w:r w:rsidRPr="005F0CC9">
        <w:rPr>
          <w:rFonts w:ascii="Gotham Rounded Book" w:hAnsi="Gotham Rounded Book"/>
          <w:sz w:val="22"/>
          <w:szCs w:val="22"/>
        </w:rPr>
        <w:t xml:space="preserve">, </w:t>
      </w:r>
      <w:r w:rsidR="00660B8A">
        <w:rPr>
          <w:rFonts w:ascii="Gotham Rounded Book" w:hAnsi="Gotham Rounded Book"/>
          <w:sz w:val="22"/>
          <w:szCs w:val="22"/>
        </w:rPr>
        <w:t>por $</w:t>
      </w:r>
      <w:r w:rsidR="00057FF1" w:rsidRPr="00057FF1">
        <w:rPr>
          <w:rFonts w:ascii="Gotham Rounded Book" w:hAnsi="Gotham Rounded Book"/>
          <w:sz w:val="22"/>
          <w:szCs w:val="22"/>
        </w:rPr>
        <w:t>158,291,456.00</w:t>
      </w:r>
      <w:r w:rsidR="00660B8A">
        <w:rPr>
          <w:rFonts w:ascii="Gotham Rounded Book" w:hAnsi="Gotham Rounded Book"/>
          <w:sz w:val="22"/>
          <w:szCs w:val="22"/>
        </w:rPr>
        <w:t>, destinado</w:t>
      </w:r>
      <w:r w:rsidRPr="005F0CC9">
        <w:rPr>
          <w:rFonts w:ascii="Gotham Rounded Book" w:hAnsi="Gotham Rounded Book"/>
          <w:sz w:val="22"/>
          <w:szCs w:val="22"/>
        </w:rPr>
        <w:t xml:space="preserve"> para cubrir servicios personales, materiales y suministros, servicios generales, transferencias y gastos de inversión.</w:t>
      </w:r>
    </w:p>
    <w:p w14:paraId="332678BE" w14:textId="77777777" w:rsidR="004A5BB3" w:rsidRDefault="004A5BB3" w:rsidP="00A63701">
      <w:pPr>
        <w:pStyle w:val="Texto"/>
        <w:spacing w:after="0" w:line="240" w:lineRule="auto"/>
        <w:ind w:left="567" w:hanging="436"/>
        <w:rPr>
          <w:rFonts w:ascii="Gotham Rounded Book" w:hAnsi="Gotham Rounded Book"/>
          <w:sz w:val="22"/>
          <w:szCs w:val="22"/>
        </w:rPr>
      </w:pPr>
    </w:p>
    <w:p w14:paraId="65F2CEC3" w14:textId="12590D62" w:rsidR="004A5BB3" w:rsidRDefault="004A5BB3" w:rsidP="00A63701">
      <w:pPr>
        <w:pStyle w:val="Texto"/>
        <w:numPr>
          <w:ilvl w:val="0"/>
          <w:numId w:val="4"/>
        </w:numPr>
        <w:spacing w:after="0" w:line="240" w:lineRule="auto"/>
        <w:ind w:left="567" w:hanging="436"/>
        <w:rPr>
          <w:rFonts w:ascii="Gotham Rounded Book" w:hAnsi="Gotham Rounded Book"/>
          <w:sz w:val="22"/>
          <w:szCs w:val="22"/>
        </w:rPr>
      </w:pPr>
      <w:r>
        <w:rPr>
          <w:rFonts w:ascii="Gotham Rounded Book" w:hAnsi="Gotham Rounded Book"/>
          <w:sz w:val="22"/>
          <w:szCs w:val="22"/>
        </w:rPr>
        <w:t>Presupuesto de Egresos por Ejercer: Representa el presupuesto de egresos autorizado menos el presupuesto comprometido.</w:t>
      </w:r>
    </w:p>
    <w:p w14:paraId="267DCBF2" w14:textId="77777777" w:rsidR="005F0CC9" w:rsidRDefault="005F0CC9" w:rsidP="001958EE">
      <w:pPr>
        <w:pStyle w:val="Texto"/>
        <w:spacing w:after="0" w:line="276" w:lineRule="auto"/>
        <w:ind w:left="567" w:hanging="567"/>
        <w:rPr>
          <w:rFonts w:ascii="Gotham Rounded Book" w:hAnsi="Gotham Rounded Book"/>
          <w:sz w:val="22"/>
          <w:szCs w:val="22"/>
        </w:rPr>
      </w:pPr>
    </w:p>
    <w:p w14:paraId="20EA0093" w14:textId="6F99D81C" w:rsidR="008D343B" w:rsidRPr="00522539" w:rsidRDefault="009F5046" w:rsidP="008D343B">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Modificaciones al Presupuesto de Egresos A</w:t>
      </w:r>
      <w:r w:rsidR="005F0CC9" w:rsidRPr="005F0CC9">
        <w:rPr>
          <w:rFonts w:ascii="Gotham Rounded Book" w:hAnsi="Gotham Rounded Book"/>
          <w:sz w:val="22"/>
          <w:szCs w:val="22"/>
        </w:rPr>
        <w:t xml:space="preserve">probado: </w:t>
      </w:r>
      <w:r w:rsidR="00266E3C">
        <w:rPr>
          <w:rFonts w:ascii="Gotham Rounded Book" w:hAnsi="Gotham Rounded Book"/>
          <w:sz w:val="22"/>
          <w:szCs w:val="22"/>
        </w:rPr>
        <w:t>R</w:t>
      </w:r>
      <w:r w:rsidR="005F0CC9" w:rsidRPr="005F0CC9">
        <w:rPr>
          <w:rFonts w:ascii="Gotham Rounded Book" w:hAnsi="Gotham Rounded Book"/>
          <w:sz w:val="22"/>
          <w:szCs w:val="22"/>
        </w:rPr>
        <w:t>epresenta el importe de la variaci</w:t>
      </w:r>
      <w:r w:rsidR="00E41817">
        <w:rPr>
          <w:rFonts w:ascii="Gotham Rounded Book" w:hAnsi="Gotham Rounded Book"/>
          <w:sz w:val="22"/>
          <w:szCs w:val="22"/>
        </w:rPr>
        <w:t xml:space="preserve">ón </w:t>
      </w:r>
      <w:r w:rsidR="005F0CC9" w:rsidRPr="005F0CC9">
        <w:rPr>
          <w:rFonts w:ascii="Gotham Rounded Book" w:hAnsi="Gotham Rounded Book"/>
          <w:sz w:val="22"/>
          <w:szCs w:val="22"/>
        </w:rPr>
        <w:t>al Presupuesto de Egresos Aprobado</w:t>
      </w:r>
      <w:r w:rsidR="000E7BCA">
        <w:rPr>
          <w:rFonts w:ascii="Gotham Rounded Book" w:hAnsi="Gotham Rounded Book"/>
          <w:sz w:val="22"/>
          <w:szCs w:val="22"/>
        </w:rPr>
        <w:t>.</w:t>
      </w:r>
    </w:p>
    <w:p w14:paraId="6EE046FD" w14:textId="77777777" w:rsidR="000E7BCA" w:rsidRDefault="000E7BCA" w:rsidP="000E7BCA">
      <w:pPr>
        <w:pStyle w:val="Texto"/>
        <w:autoSpaceDE w:val="0"/>
        <w:autoSpaceDN w:val="0"/>
        <w:adjustRightInd w:val="0"/>
        <w:spacing w:after="0" w:line="276" w:lineRule="auto"/>
        <w:ind w:left="567" w:firstLine="0"/>
        <w:rPr>
          <w:rFonts w:ascii="Gotham Rounded Book" w:hAnsi="Gotham Rounded Book"/>
          <w:sz w:val="22"/>
          <w:szCs w:val="22"/>
        </w:rPr>
      </w:pPr>
    </w:p>
    <w:p w14:paraId="0AC30D46" w14:textId="2B58206A" w:rsidR="001958EE" w:rsidRDefault="001958EE" w:rsidP="002B6780">
      <w:pPr>
        <w:pStyle w:val="Texto"/>
        <w:numPr>
          <w:ilvl w:val="0"/>
          <w:numId w:val="5"/>
        </w:numPr>
        <w:autoSpaceDE w:val="0"/>
        <w:autoSpaceDN w:val="0"/>
        <w:adjustRightInd w:val="0"/>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Comprometido: Refleja el compromiso </w:t>
      </w:r>
      <w:r w:rsidR="00266E3C">
        <w:rPr>
          <w:rFonts w:ascii="Gotham Rounded Book" w:hAnsi="Gotham Rounded Book"/>
          <w:sz w:val="22"/>
          <w:szCs w:val="22"/>
        </w:rPr>
        <w:t xml:space="preserve">realizado por Instituto para la operación </w:t>
      </w:r>
      <w:proofErr w:type="gramStart"/>
      <w:r w:rsidR="00266E3C">
        <w:rPr>
          <w:rFonts w:ascii="Gotham Rounded Book" w:hAnsi="Gotham Rounded Book"/>
          <w:sz w:val="22"/>
          <w:szCs w:val="22"/>
        </w:rPr>
        <w:t>del mismo</w:t>
      </w:r>
      <w:proofErr w:type="gramEnd"/>
      <w:r>
        <w:rPr>
          <w:rFonts w:ascii="Gotham Rounded Book" w:hAnsi="Gotham Rounded Book"/>
          <w:sz w:val="22"/>
          <w:szCs w:val="22"/>
        </w:rPr>
        <w:t>.</w:t>
      </w:r>
    </w:p>
    <w:p w14:paraId="3AB012A3" w14:textId="77777777" w:rsidR="00DF05D9" w:rsidRDefault="00DF05D9" w:rsidP="00DF05D9">
      <w:pPr>
        <w:pStyle w:val="Prrafodelista"/>
        <w:rPr>
          <w:rFonts w:ascii="Gotham Rounded Book" w:hAnsi="Gotham Rounded Book"/>
          <w:szCs w:val="22"/>
        </w:rPr>
      </w:pPr>
    </w:p>
    <w:p w14:paraId="34B7956E" w14:textId="337E7F10" w:rsidR="001958EE" w:rsidRDefault="001958EE"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Devengado: </w:t>
      </w:r>
      <w:r w:rsidR="00266E3C">
        <w:rPr>
          <w:rFonts w:ascii="Gotham Rounded Book" w:hAnsi="Gotham Rounded Book"/>
          <w:sz w:val="22"/>
          <w:szCs w:val="22"/>
        </w:rPr>
        <w:t>R</w:t>
      </w:r>
      <w:r>
        <w:rPr>
          <w:rFonts w:ascii="Gotham Rounded Book" w:hAnsi="Gotham Rounded Book"/>
          <w:sz w:val="22"/>
          <w:szCs w:val="22"/>
        </w:rPr>
        <w:t>epresenta el reconocimiento de las obligaciones de pago</w:t>
      </w:r>
      <w:r w:rsidR="003D7D2C">
        <w:rPr>
          <w:rFonts w:ascii="Gotham Rounded Book" w:hAnsi="Gotham Rounded Book"/>
          <w:sz w:val="22"/>
          <w:szCs w:val="22"/>
        </w:rPr>
        <w:t>.</w:t>
      </w:r>
    </w:p>
    <w:p w14:paraId="01EC5D67" w14:textId="77777777" w:rsidR="001958EE" w:rsidRDefault="001958EE" w:rsidP="001958EE">
      <w:pPr>
        <w:pStyle w:val="Prrafodelista"/>
        <w:ind w:left="567" w:hanging="567"/>
        <w:rPr>
          <w:rFonts w:ascii="Gotham Rounded Book" w:hAnsi="Gotham Rounded Book"/>
          <w:szCs w:val="22"/>
        </w:rPr>
      </w:pPr>
    </w:p>
    <w:p w14:paraId="724F7821" w14:textId="16DD4941" w:rsidR="003C2EF1"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Presupuesto de Egresos E</w:t>
      </w:r>
      <w:r w:rsidR="005F0CC9" w:rsidRPr="005F0CC9">
        <w:rPr>
          <w:rFonts w:ascii="Gotham Rounded Book" w:hAnsi="Gotham Rounded Book"/>
          <w:sz w:val="22"/>
          <w:szCs w:val="22"/>
        </w:rPr>
        <w:t xml:space="preserve">jercido: </w:t>
      </w:r>
      <w:r>
        <w:rPr>
          <w:rFonts w:ascii="Gotham Rounded Book" w:hAnsi="Gotham Rounded Book"/>
          <w:sz w:val="22"/>
          <w:szCs w:val="22"/>
        </w:rPr>
        <w:t>Representa el monto de documentos aprobados por la autoridad competente.</w:t>
      </w:r>
    </w:p>
    <w:p w14:paraId="0A40DC7E" w14:textId="77777777" w:rsidR="003C2EF1" w:rsidRDefault="003C2EF1" w:rsidP="003C2EF1">
      <w:pPr>
        <w:pStyle w:val="Prrafodelista"/>
        <w:ind w:left="567" w:hanging="567"/>
        <w:rPr>
          <w:rFonts w:ascii="Gotham Rounded Book" w:hAnsi="Gotham Rounded Book"/>
          <w:szCs w:val="22"/>
        </w:rPr>
      </w:pPr>
    </w:p>
    <w:p w14:paraId="584DD27A" w14:textId="03296C21" w:rsidR="005E1E9E" w:rsidRDefault="003C2EF1" w:rsidP="007D292C">
      <w:pPr>
        <w:pStyle w:val="Texto"/>
        <w:numPr>
          <w:ilvl w:val="0"/>
          <w:numId w:val="4"/>
        </w:numPr>
        <w:spacing w:after="0" w:line="276" w:lineRule="auto"/>
        <w:ind w:left="567" w:hanging="567"/>
        <w:rPr>
          <w:rFonts w:ascii="Gotham Rounded Book" w:hAnsi="Gotham Rounded Book"/>
          <w:sz w:val="22"/>
          <w:szCs w:val="22"/>
        </w:rPr>
      </w:pPr>
      <w:r>
        <w:rPr>
          <w:rFonts w:ascii="Gotham Rounded Book" w:hAnsi="Gotham Rounded Book"/>
          <w:sz w:val="22"/>
          <w:szCs w:val="22"/>
        </w:rPr>
        <w:t xml:space="preserve">Presupuesto de Egresos Pagado: </w:t>
      </w:r>
      <w:r w:rsidR="00266E3C">
        <w:rPr>
          <w:rFonts w:ascii="Gotham Rounded Book" w:hAnsi="Gotham Rounded Book"/>
          <w:sz w:val="22"/>
          <w:szCs w:val="22"/>
        </w:rPr>
        <w:t>R</w:t>
      </w:r>
      <w:r w:rsidR="005E1E9E">
        <w:rPr>
          <w:rFonts w:ascii="Gotham Rounded Book" w:hAnsi="Gotham Rounded Book"/>
          <w:sz w:val="22"/>
          <w:szCs w:val="22"/>
        </w:rPr>
        <w:t>epresenta la cancelación de las obligaciones de pago.</w:t>
      </w:r>
    </w:p>
    <w:p w14:paraId="0F974445" w14:textId="77777777" w:rsidR="005E1E9E" w:rsidRDefault="005E1E9E" w:rsidP="005E1E9E">
      <w:pPr>
        <w:pStyle w:val="Prrafodelista"/>
        <w:rPr>
          <w:rFonts w:ascii="Gotham Rounded Book" w:hAnsi="Gotham Rounded Book"/>
          <w:szCs w:val="22"/>
        </w:rPr>
      </w:pPr>
    </w:p>
    <w:p w14:paraId="185F7EC8" w14:textId="3C3CB5B7" w:rsidR="00BD0E8B" w:rsidRPr="000B5882" w:rsidRDefault="00BD0E8B" w:rsidP="007D292C">
      <w:pPr>
        <w:pStyle w:val="documento"/>
        <w:numPr>
          <w:ilvl w:val="0"/>
          <w:numId w:val="7"/>
        </w:numPr>
        <w:tabs>
          <w:tab w:val="left" w:pos="567"/>
        </w:tabs>
        <w:ind w:left="567" w:hanging="567"/>
        <w:rPr>
          <w:b/>
        </w:rPr>
      </w:pPr>
      <w:r w:rsidRPr="000B5882">
        <w:rPr>
          <w:b/>
        </w:rPr>
        <w:t>Ministraciones de recursos</w:t>
      </w:r>
    </w:p>
    <w:p w14:paraId="228F72BC" w14:textId="77777777" w:rsidR="00BD0E8B" w:rsidRDefault="00BD0E8B" w:rsidP="00BD0E8B">
      <w:pPr>
        <w:pStyle w:val="documento"/>
      </w:pPr>
    </w:p>
    <w:p w14:paraId="5A9966C1" w14:textId="63719F21" w:rsidR="00BD0E8B" w:rsidRDefault="00BD0E8B" w:rsidP="00BD0E8B">
      <w:pPr>
        <w:pStyle w:val="documento"/>
      </w:pPr>
      <w:r>
        <w:t>Para financiar sus gastos de operación y de inversión, el Instituto recibe ministraciones d</w:t>
      </w:r>
      <w:r w:rsidR="00A554A3">
        <w:t>e recursos</w:t>
      </w:r>
      <w:r w:rsidR="00F45DB6">
        <w:t xml:space="preserve"> autorizadas por el Congreso de la Ciudad de México</w:t>
      </w:r>
      <w:r>
        <w:t xml:space="preserve">, y </w:t>
      </w:r>
      <w:r w:rsidR="003B7F56">
        <w:t xml:space="preserve">transferidas </w:t>
      </w:r>
      <w:r>
        <w:t xml:space="preserve">por </w:t>
      </w:r>
      <w:r w:rsidR="003B2140">
        <w:t xml:space="preserve">la Secretaría de </w:t>
      </w:r>
      <w:r w:rsidR="00F45DB6">
        <w:t>Administración</w:t>
      </w:r>
      <w:r w:rsidR="00CF0818">
        <w:t xml:space="preserve"> y</w:t>
      </w:r>
      <w:r w:rsidR="00F45DB6">
        <w:t xml:space="preserve"> </w:t>
      </w:r>
      <w:r w:rsidR="003B2140">
        <w:t>Finanzas d</w:t>
      </w:r>
      <w:r>
        <w:t>el Gobierno de la Ciudad de México. Las ministraciones de recursos destinadas a financiar gastos de operación se registran en el estado de ingresos y egresos, y las ministraciones destinadas a financiar gastos de inversión se registran como parte del patrimonio.</w:t>
      </w:r>
    </w:p>
    <w:p w14:paraId="35209364" w14:textId="3DC32DCF" w:rsidR="00DD44EA" w:rsidRDefault="00DD44EA" w:rsidP="000B5882">
      <w:pPr>
        <w:ind w:left="567" w:hanging="567"/>
        <w:rPr>
          <w:rFonts w:ascii="Gotham Rounded Book" w:hAnsi="Gotham Rounded Book"/>
          <w:b/>
        </w:rPr>
      </w:pPr>
    </w:p>
    <w:p w14:paraId="18666002" w14:textId="3AA44407" w:rsidR="003226FB" w:rsidRPr="00231427" w:rsidRDefault="00BF13F3" w:rsidP="000B5882">
      <w:pPr>
        <w:ind w:left="567" w:hanging="567"/>
        <w:rPr>
          <w:rFonts w:ascii="Gotham Rounded Book" w:hAnsi="Gotham Rounded Book"/>
          <w:b/>
        </w:rPr>
      </w:pPr>
      <w:r>
        <w:rPr>
          <w:rFonts w:ascii="Gotham Rounded Book" w:hAnsi="Gotham Rounded Book"/>
          <w:b/>
        </w:rPr>
        <w:t>6</w:t>
      </w:r>
      <w:r w:rsidR="00B0572B" w:rsidRPr="00231427">
        <w:rPr>
          <w:rFonts w:ascii="Gotham Rounded Book" w:hAnsi="Gotham Rounded Book"/>
          <w:b/>
        </w:rPr>
        <w:t xml:space="preserve">. </w:t>
      </w:r>
      <w:r w:rsidR="000B5882">
        <w:rPr>
          <w:rFonts w:ascii="Gotham Rounded Book" w:hAnsi="Gotham Rounded Book"/>
          <w:b/>
        </w:rPr>
        <w:tab/>
      </w:r>
      <w:r w:rsidR="003226FB" w:rsidRPr="00231427">
        <w:rPr>
          <w:rFonts w:ascii="Gotham Rounded Book" w:hAnsi="Gotham Rounded Book"/>
          <w:b/>
        </w:rPr>
        <w:t>Ministraciones del Gobierno de la Ciudad de México</w:t>
      </w:r>
    </w:p>
    <w:p w14:paraId="6597B4D9" w14:textId="58E98978" w:rsidR="00DA4E45" w:rsidRDefault="00A42F56" w:rsidP="00C46406">
      <w:pPr>
        <w:ind w:left="0" w:firstLine="0"/>
        <w:rPr>
          <w:rFonts w:ascii="Gotham Rounded Book" w:hAnsi="Gotham Rounded Book"/>
        </w:rPr>
      </w:pPr>
      <w:r>
        <w:rPr>
          <w:rFonts w:ascii="Gotham Rounded Book" w:hAnsi="Gotham Rounded Book"/>
        </w:rPr>
        <w:t>En el ejerci</w:t>
      </w:r>
      <w:r w:rsidR="00567425">
        <w:rPr>
          <w:rFonts w:ascii="Gotham Rounded Book" w:hAnsi="Gotham Rounded Book"/>
        </w:rPr>
        <w:t>cio ter</w:t>
      </w:r>
      <w:r w:rsidR="00816E89">
        <w:rPr>
          <w:rFonts w:ascii="Gotham Rounded Book" w:hAnsi="Gotham Rounded Book"/>
        </w:rPr>
        <w:t xml:space="preserve">minado al </w:t>
      </w:r>
      <w:r w:rsidR="00F4530D">
        <w:rPr>
          <w:rFonts w:ascii="Gotham Rounded Book" w:hAnsi="Gotham Rounded Book"/>
        </w:rPr>
        <w:t>3</w:t>
      </w:r>
      <w:r w:rsidR="0048226D">
        <w:rPr>
          <w:rFonts w:ascii="Gotham Rounded Book" w:hAnsi="Gotham Rounded Book"/>
        </w:rPr>
        <w:t>1</w:t>
      </w:r>
      <w:r w:rsidR="00095E46">
        <w:rPr>
          <w:rFonts w:ascii="Gotham Rounded Book" w:hAnsi="Gotham Rounded Book"/>
        </w:rPr>
        <w:t xml:space="preserve"> </w:t>
      </w:r>
      <w:r w:rsidR="009B69D7">
        <w:rPr>
          <w:rFonts w:ascii="Gotham Rounded Book" w:hAnsi="Gotham Rounded Book"/>
        </w:rPr>
        <w:t>de</w:t>
      </w:r>
      <w:r w:rsidR="00FB29C5">
        <w:rPr>
          <w:rFonts w:ascii="Gotham Rounded Book" w:hAnsi="Gotham Rounded Book"/>
        </w:rPr>
        <w:t xml:space="preserve"> </w:t>
      </w:r>
      <w:r w:rsidR="0048226D">
        <w:rPr>
          <w:rFonts w:ascii="Gotham Rounded Book" w:hAnsi="Gotham Rounded Book"/>
        </w:rPr>
        <w:t>dic</w:t>
      </w:r>
      <w:r w:rsidR="003454BC">
        <w:rPr>
          <w:rFonts w:ascii="Gotham Rounded Book" w:hAnsi="Gotham Rounded Book"/>
        </w:rPr>
        <w:t>iem</w:t>
      </w:r>
      <w:r w:rsidR="008E0964">
        <w:rPr>
          <w:rFonts w:ascii="Gotham Rounded Book" w:hAnsi="Gotham Rounded Book"/>
        </w:rPr>
        <w:t>bre</w:t>
      </w:r>
      <w:r w:rsidR="00BB298A">
        <w:rPr>
          <w:rFonts w:ascii="Gotham Rounded Book" w:hAnsi="Gotham Rounded Book"/>
        </w:rPr>
        <w:t xml:space="preserve"> d</w:t>
      </w:r>
      <w:r w:rsidR="00406536">
        <w:rPr>
          <w:rFonts w:ascii="Gotham Rounded Book" w:hAnsi="Gotham Rounded Book"/>
        </w:rPr>
        <w:t>e</w:t>
      </w:r>
      <w:r w:rsidR="00305056">
        <w:rPr>
          <w:rFonts w:ascii="Gotham Rounded Book" w:hAnsi="Gotham Rounded Book"/>
        </w:rPr>
        <w:t xml:space="preserve"> </w:t>
      </w:r>
      <w:r w:rsidR="003226FB" w:rsidRPr="003226FB">
        <w:rPr>
          <w:rFonts w:ascii="Gotham Rounded Book" w:hAnsi="Gotham Rounded Book"/>
        </w:rPr>
        <w:t>20</w:t>
      </w:r>
      <w:r w:rsidR="00C46406">
        <w:rPr>
          <w:rFonts w:ascii="Gotham Rounded Book" w:hAnsi="Gotham Rounded Book"/>
        </w:rPr>
        <w:t>2</w:t>
      </w:r>
      <w:r w:rsidR="00137224">
        <w:rPr>
          <w:rFonts w:ascii="Gotham Rounded Book" w:hAnsi="Gotham Rounded Book"/>
        </w:rPr>
        <w:t>5</w:t>
      </w:r>
      <w:r w:rsidR="003226FB" w:rsidRPr="003226FB">
        <w:rPr>
          <w:rFonts w:ascii="Gotham Rounded Book" w:hAnsi="Gotham Rounded Book"/>
        </w:rPr>
        <w:t xml:space="preserve">, las ministraciones de recursos recibidas por </w:t>
      </w:r>
      <w:r w:rsidR="00C3391B">
        <w:rPr>
          <w:rFonts w:ascii="Gotham Rounded Book" w:hAnsi="Gotham Rounded Book"/>
        </w:rPr>
        <w:t>e</w:t>
      </w:r>
      <w:r w:rsidR="003226FB" w:rsidRPr="003226FB">
        <w:rPr>
          <w:rFonts w:ascii="Gotham Rounded Book" w:hAnsi="Gotham Rounded Book"/>
        </w:rPr>
        <w:t>l Instituto</w:t>
      </w:r>
      <w:r w:rsidR="00C46406">
        <w:rPr>
          <w:rFonts w:ascii="Gotham Rounded Book" w:hAnsi="Gotham Rounded Book"/>
        </w:rPr>
        <w:t xml:space="preserve"> </w:t>
      </w:r>
      <w:r w:rsidR="003226FB" w:rsidRPr="003226FB">
        <w:rPr>
          <w:rFonts w:ascii="Gotham Rounded Book" w:hAnsi="Gotham Rounded Book"/>
        </w:rPr>
        <w:t>se distribuyeron entre gastos de operación y gastos de inversión</w:t>
      </w:r>
      <w:r w:rsidR="00926C10">
        <w:rPr>
          <w:rFonts w:ascii="Gotham Rounded Book" w:hAnsi="Gotham Rounded Book"/>
        </w:rPr>
        <w:t>, que</w:t>
      </w:r>
      <w:r w:rsidR="003226FB" w:rsidRPr="003226FB">
        <w:rPr>
          <w:rFonts w:ascii="Gotham Rounded Book" w:hAnsi="Gotham Rounded Book"/>
        </w:rPr>
        <w:t xml:space="preserve"> es decidida por el </w:t>
      </w:r>
      <w:r w:rsidR="00C46406" w:rsidRPr="003226FB">
        <w:rPr>
          <w:rFonts w:ascii="Gotham Rounded Book" w:hAnsi="Gotham Rounded Book"/>
        </w:rPr>
        <w:t>Pleno del Instituto.</w:t>
      </w:r>
    </w:p>
    <w:p w14:paraId="32A47886" w14:textId="36480591" w:rsidR="0053494F" w:rsidRDefault="000D2890" w:rsidP="0053494F">
      <w:pPr>
        <w:pStyle w:val="documento"/>
        <w:tabs>
          <w:tab w:val="left" w:pos="567"/>
        </w:tabs>
      </w:pPr>
      <w:r>
        <w:t xml:space="preserve">El total de las ministraciones recibidas por el Instituto de Transparencia, Acceso a la Información Pública, </w:t>
      </w:r>
      <w:r w:rsidRPr="00BC11CE">
        <w:t xml:space="preserve">Protección de Datos Personales y Rendición de Cuentas de la Ciudad de México, fueron por </w:t>
      </w:r>
      <w:r w:rsidR="00B311B0" w:rsidRPr="00BC11CE">
        <w:t>$</w:t>
      </w:r>
      <w:r w:rsidR="00C428E5" w:rsidRPr="00BC11CE">
        <w:t>1</w:t>
      </w:r>
      <w:r w:rsidR="0048226D">
        <w:t>58</w:t>
      </w:r>
      <w:r w:rsidR="00C97259">
        <w:t>,</w:t>
      </w:r>
      <w:r w:rsidR="0048226D">
        <w:t>291,456</w:t>
      </w:r>
      <w:r w:rsidR="00082251" w:rsidRPr="00BC11CE">
        <w:t>.</w:t>
      </w:r>
    </w:p>
    <w:p w14:paraId="6496FDDC" w14:textId="77777777" w:rsidR="00880199" w:rsidRDefault="00880199" w:rsidP="0053494F">
      <w:pPr>
        <w:pStyle w:val="documento"/>
        <w:tabs>
          <w:tab w:val="left" w:pos="567"/>
        </w:tabs>
      </w:pPr>
    </w:p>
    <w:p w14:paraId="1A4A9424" w14:textId="77777777" w:rsidR="0048226D" w:rsidRDefault="0048226D" w:rsidP="0053494F">
      <w:pPr>
        <w:pStyle w:val="documento"/>
        <w:tabs>
          <w:tab w:val="left" w:pos="567"/>
        </w:tabs>
      </w:pPr>
    </w:p>
    <w:p w14:paraId="42CBC617" w14:textId="77777777" w:rsidR="0048226D" w:rsidRDefault="0048226D" w:rsidP="0053494F">
      <w:pPr>
        <w:pStyle w:val="documento"/>
        <w:tabs>
          <w:tab w:val="left" w:pos="567"/>
        </w:tabs>
      </w:pPr>
    </w:p>
    <w:p w14:paraId="7906FB3D" w14:textId="77777777" w:rsidR="0048226D" w:rsidRDefault="0048226D" w:rsidP="0053494F">
      <w:pPr>
        <w:pStyle w:val="documento"/>
        <w:tabs>
          <w:tab w:val="left" w:pos="567"/>
        </w:tabs>
      </w:pPr>
    </w:p>
    <w:p w14:paraId="26F59958" w14:textId="0FDCAC14" w:rsidR="003226FB" w:rsidRPr="00D07BCD" w:rsidRDefault="00BF13F3" w:rsidP="00015040">
      <w:pPr>
        <w:rPr>
          <w:rFonts w:ascii="Gotham Rounded Book" w:hAnsi="Gotham Rounded Book"/>
          <w:b/>
        </w:rPr>
      </w:pPr>
      <w:r>
        <w:rPr>
          <w:rFonts w:ascii="Gotham Rounded Book" w:hAnsi="Gotham Rounded Book"/>
          <w:b/>
        </w:rPr>
        <w:t>7</w:t>
      </w:r>
      <w:r w:rsidR="00B0572B" w:rsidRPr="00D07BCD">
        <w:rPr>
          <w:rFonts w:ascii="Gotham Rounded Book" w:hAnsi="Gotham Rounded Book"/>
          <w:b/>
        </w:rPr>
        <w:t xml:space="preserve">. </w:t>
      </w:r>
      <w:r w:rsidR="003226FB" w:rsidRPr="00D07BCD">
        <w:rPr>
          <w:rFonts w:ascii="Gotham Rounded Book" w:hAnsi="Gotham Rounded Book"/>
          <w:b/>
        </w:rPr>
        <w:t>Ejercicio presupuestal</w:t>
      </w:r>
    </w:p>
    <w:p w14:paraId="60AFFDA5" w14:textId="6520EFF2" w:rsidR="003226FB" w:rsidRDefault="007D726C" w:rsidP="001263FB">
      <w:pPr>
        <w:spacing w:after="0" w:line="240" w:lineRule="auto"/>
        <w:ind w:left="0" w:firstLine="0"/>
        <w:rPr>
          <w:rFonts w:ascii="Gotham Rounded Book" w:hAnsi="Gotham Rounded Book"/>
        </w:rPr>
      </w:pPr>
      <w:r>
        <w:rPr>
          <w:rFonts w:ascii="Gotham Rounded Book" w:hAnsi="Gotham Rounded Book"/>
        </w:rPr>
        <w:t xml:space="preserve">En </w:t>
      </w:r>
      <w:r w:rsidR="008E2190">
        <w:rPr>
          <w:rFonts w:ascii="Gotham Rounded Book" w:hAnsi="Gotham Rounded Book"/>
        </w:rPr>
        <w:t>resumen,</w:t>
      </w:r>
      <w:r>
        <w:rPr>
          <w:rFonts w:ascii="Gotham Rounded Book" w:hAnsi="Gotham Rounded Book"/>
        </w:rPr>
        <w:t xml:space="preserve"> </w:t>
      </w:r>
      <w:r w:rsidR="003226FB" w:rsidRPr="003226FB">
        <w:rPr>
          <w:rFonts w:ascii="Gotham Rounded Book" w:hAnsi="Gotham Rounded Book"/>
        </w:rPr>
        <w:t xml:space="preserve">el ejercicio presupuestal del Instituto de </w:t>
      </w:r>
      <w:r w:rsidR="00E37592">
        <w:rPr>
          <w:rFonts w:ascii="Gotham Rounded Book" w:hAnsi="Gotham Rounded Book"/>
        </w:rPr>
        <w:t xml:space="preserve">Transparencia, </w:t>
      </w:r>
      <w:r w:rsidR="003226FB" w:rsidRPr="003226FB">
        <w:rPr>
          <w:rFonts w:ascii="Gotham Rounded Book" w:hAnsi="Gotham Rounded Book"/>
        </w:rPr>
        <w:t>Acceso a la Información Pública</w:t>
      </w:r>
      <w:r w:rsidR="00E37592">
        <w:rPr>
          <w:rFonts w:ascii="Gotham Rounded Book" w:hAnsi="Gotham Rounded Book"/>
        </w:rPr>
        <w:t xml:space="preserve">, </w:t>
      </w:r>
      <w:r w:rsidR="003226FB" w:rsidRPr="003226FB">
        <w:rPr>
          <w:rFonts w:ascii="Gotham Rounded Book" w:hAnsi="Gotham Rounded Book"/>
        </w:rPr>
        <w:t xml:space="preserve">Protección de Datos Personales </w:t>
      </w:r>
      <w:r w:rsidR="00E37592">
        <w:rPr>
          <w:rFonts w:ascii="Gotham Rounded Book" w:hAnsi="Gotham Rounded Book"/>
        </w:rPr>
        <w:t xml:space="preserve">y Rendición de Cuentas de la Ciudad de México </w:t>
      </w:r>
      <w:r>
        <w:rPr>
          <w:rFonts w:ascii="Gotham Rounded Book" w:hAnsi="Gotham Rounded Book"/>
        </w:rPr>
        <w:t>d</w:t>
      </w:r>
      <w:r w:rsidR="003226FB" w:rsidRPr="003226FB">
        <w:rPr>
          <w:rFonts w:ascii="Gotham Rounded Book" w:hAnsi="Gotham Rounded Book"/>
        </w:rPr>
        <w:t xml:space="preserve">el periodo comprendido del </w:t>
      </w:r>
      <w:r w:rsidR="003226FB" w:rsidRPr="003840FC">
        <w:rPr>
          <w:rFonts w:ascii="Gotham Rounded Book" w:hAnsi="Gotham Rounded Book"/>
        </w:rPr>
        <w:t xml:space="preserve">1 </w:t>
      </w:r>
      <w:r w:rsidR="00381720" w:rsidRPr="003840FC">
        <w:rPr>
          <w:rFonts w:ascii="Gotham Rounded Book" w:hAnsi="Gotham Rounded Book"/>
        </w:rPr>
        <w:t xml:space="preserve">de enero al </w:t>
      </w:r>
      <w:r w:rsidR="00441651" w:rsidRPr="003840FC">
        <w:rPr>
          <w:rFonts w:ascii="Gotham Rounded Book" w:hAnsi="Gotham Rounded Book"/>
        </w:rPr>
        <w:t>3</w:t>
      </w:r>
      <w:r w:rsidR="0048226D">
        <w:rPr>
          <w:rFonts w:ascii="Gotham Rounded Book" w:hAnsi="Gotham Rounded Book"/>
        </w:rPr>
        <w:t>1</w:t>
      </w:r>
      <w:r w:rsidR="008D53C5" w:rsidRPr="003840FC">
        <w:rPr>
          <w:rFonts w:ascii="Gotham Rounded Book" w:hAnsi="Gotham Rounded Book"/>
        </w:rPr>
        <w:t xml:space="preserve"> de</w:t>
      </w:r>
      <w:r w:rsidR="007504E4">
        <w:rPr>
          <w:rFonts w:ascii="Gotham Rounded Book" w:hAnsi="Gotham Rounded Book"/>
        </w:rPr>
        <w:t xml:space="preserve"> </w:t>
      </w:r>
      <w:r w:rsidR="0048226D">
        <w:rPr>
          <w:rFonts w:ascii="Gotham Rounded Book" w:hAnsi="Gotham Rounded Book"/>
        </w:rPr>
        <w:t>dic</w:t>
      </w:r>
      <w:r w:rsidR="00BF1A22">
        <w:rPr>
          <w:rFonts w:ascii="Gotham Rounded Book" w:hAnsi="Gotham Rounded Book"/>
        </w:rPr>
        <w:t>iem</w:t>
      </w:r>
      <w:r w:rsidR="00F42F8A">
        <w:rPr>
          <w:rFonts w:ascii="Gotham Rounded Book" w:hAnsi="Gotham Rounded Book"/>
        </w:rPr>
        <w:t>bre</w:t>
      </w:r>
      <w:r w:rsidR="00480008" w:rsidRPr="003840FC">
        <w:rPr>
          <w:rFonts w:ascii="Gotham Rounded Book" w:hAnsi="Gotham Rounded Book"/>
        </w:rPr>
        <w:t xml:space="preserve"> </w:t>
      </w:r>
      <w:r w:rsidR="00AD7B02" w:rsidRPr="003840FC">
        <w:rPr>
          <w:rFonts w:ascii="Gotham Rounded Book" w:hAnsi="Gotham Rounded Book"/>
        </w:rPr>
        <w:t xml:space="preserve">de </w:t>
      </w:r>
      <w:r w:rsidRPr="003840FC">
        <w:rPr>
          <w:rFonts w:ascii="Gotham Rounded Book" w:hAnsi="Gotham Rounded Book"/>
        </w:rPr>
        <w:t>20</w:t>
      </w:r>
      <w:r w:rsidR="0037638D" w:rsidRPr="003840FC">
        <w:rPr>
          <w:rFonts w:ascii="Gotham Rounded Book" w:hAnsi="Gotham Rounded Book"/>
        </w:rPr>
        <w:t>2</w:t>
      </w:r>
      <w:r w:rsidR="00D44B88" w:rsidRPr="003840FC">
        <w:rPr>
          <w:rFonts w:ascii="Gotham Rounded Book" w:hAnsi="Gotham Rounded Book"/>
        </w:rPr>
        <w:t>5</w:t>
      </w:r>
      <w:r w:rsidRPr="003840FC">
        <w:rPr>
          <w:rFonts w:ascii="Gotham Rounded Book" w:hAnsi="Gotham Rounded Book"/>
        </w:rPr>
        <w:t xml:space="preserve"> se muestra a continuación; a</w:t>
      </w:r>
      <w:r w:rsidR="003226FB" w:rsidRPr="003840FC">
        <w:rPr>
          <w:rFonts w:ascii="Gotham Rounded Book" w:hAnsi="Gotham Rounded Book"/>
        </w:rPr>
        <w:t>simismo, por separado se presenta el estado</w:t>
      </w:r>
      <w:r w:rsidR="003226FB" w:rsidRPr="003226FB">
        <w:rPr>
          <w:rFonts w:ascii="Gotham Rounded Book" w:hAnsi="Gotham Rounded Book"/>
        </w:rPr>
        <w:t xml:space="preserve"> presupuestal correspondiente.</w:t>
      </w:r>
    </w:p>
    <w:p w14:paraId="018B43D1" w14:textId="77777777" w:rsidR="001263FB" w:rsidRDefault="001263FB" w:rsidP="001263FB">
      <w:pPr>
        <w:spacing w:after="0" w:line="240" w:lineRule="auto"/>
        <w:ind w:left="0" w:firstLine="0"/>
        <w:rPr>
          <w:rFonts w:ascii="Gotham Rounded Book" w:hAnsi="Gotham Rounded Book"/>
        </w:rPr>
      </w:pPr>
    </w:p>
    <w:tbl>
      <w:tblPr>
        <w:tblW w:w="0" w:type="auto"/>
        <w:tblLook w:val="00A0" w:firstRow="1" w:lastRow="0" w:firstColumn="1" w:lastColumn="0" w:noHBand="0" w:noVBand="0"/>
      </w:tblPr>
      <w:tblGrid>
        <w:gridCol w:w="6096"/>
        <w:gridCol w:w="1868"/>
      </w:tblGrid>
      <w:tr w:rsidR="00015040" w:rsidRPr="00EA69DB" w14:paraId="43CDC415" w14:textId="77777777" w:rsidTr="00F52624">
        <w:trPr>
          <w:trHeight w:val="356"/>
        </w:trPr>
        <w:tc>
          <w:tcPr>
            <w:tcW w:w="6096" w:type="dxa"/>
          </w:tcPr>
          <w:p w14:paraId="1403D2BC" w14:textId="77777777" w:rsidR="00015040" w:rsidRPr="00015040" w:rsidRDefault="00015040" w:rsidP="0000174D">
            <w:pPr>
              <w:spacing w:after="0"/>
              <w:rPr>
                <w:rFonts w:ascii="Gotham Rounded Book" w:hAnsi="Gotham Rounded Book"/>
              </w:rPr>
            </w:pPr>
            <w:r w:rsidRPr="00015040">
              <w:rPr>
                <w:rFonts w:ascii="Gotham Rounded Book" w:hAnsi="Gotham Rounded Book"/>
              </w:rPr>
              <w:t>Presupuesto modificado</w:t>
            </w:r>
          </w:p>
        </w:tc>
        <w:tc>
          <w:tcPr>
            <w:tcW w:w="1868" w:type="dxa"/>
          </w:tcPr>
          <w:p w14:paraId="71B83B74" w14:textId="6B8C8602" w:rsidR="00015040" w:rsidRPr="00846C4A" w:rsidRDefault="000234F0" w:rsidP="003A45B5">
            <w:pPr>
              <w:spacing w:after="0"/>
              <w:jc w:val="right"/>
              <w:rPr>
                <w:rFonts w:ascii="Gotham Rounded Book" w:hAnsi="Gotham Rounded Book"/>
              </w:rPr>
            </w:pPr>
            <w:r w:rsidRPr="00846C4A">
              <w:rPr>
                <w:rFonts w:ascii="Gotham Rounded Book" w:hAnsi="Gotham Rounded Book"/>
              </w:rPr>
              <w:t>$</w:t>
            </w:r>
            <w:r w:rsidR="004A6D6E" w:rsidRPr="004A6D6E">
              <w:rPr>
                <w:rFonts w:ascii="Gotham Rounded Book" w:hAnsi="Gotham Rounded Book"/>
              </w:rPr>
              <w:t>159,055,512</w:t>
            </w:r>
            <w:r w:rsidR="008748CF" w:rsidRPr="008748CF">
              <w:rPr>
                <w:rFonts w:ascii="Gotham Rounded Book" w:hAnsi="Gotham Rounded Book"/>
              </w:rPr>
              <w:t xml:space="preserve"> </w:t>
            </w:r>
          </w:p>
        </w:tc>
      </w:tr>
      <w:tr w:rsidR="00015040" w:rsidRPr="00996079" w14:paraId="35107236" w14:textId="77777777" w:rsidTr="001233CF">
        <w:tc>
          <w:tcPr>
            <w:tcW w:w="6096" w:type="dxa"/>
          </w:tcPr>
          <w:p w14:paraId="47E825AE" w14:textId="77777777" w:rsidR="00015040" w:rsidRPr="009D3AA6" w:rsidRDefault="00015040" w:rsidP="0000174D">
            <w:pPr>
              <w:spacing w:after="0"/>
              <w:rPr>
                <w:rFonts w:ascii="Gotham Rounded Book" w:hAnsi="Gotham Rounded Book"/>
              </w:rPr>
            </w:pPr>
            <w:r w:rsidRPr="009D3AA6">
              <w:rPr>
                <w:rFonts w:ascii="Gotham Rounded Book" w:hAnsi="Gotham Rounded Book"/>
              </w:rPr>
              <w:t>Presupuesto ejercido</w:t>
            </w:r>
          </w:p>
        </w:tc>
        <w:tc>
          <w:tcPr>
            <w:tcW w:w="1868" w:type="dxa"/>
            <w:tcBorders>
              <w:bottom w:val="single" w:sz="4" w:space="0" w:color="auto"/>
            </w:tcBorders>
          </w:tcPr>
          <w:p w14:paraId="2FFA6C10" w14:textId="7AE4F59E" w:rsidR="00015040" w:rsidRPr="00DC5962" w:rsidRDefault="000234F0" w:rsidP="00FA7C1C">
            <w:pPr>
              <w:spacing w:after="0"/>
              <w:jc w:val="right"/>
              <w:rPr>
                <w:rFonts w:ascii="Gotham Rounded Book" w:hAnsi="Gotham Rounded Book"/>
              </w:rPr>
            </w:pPr>
            <w:r w:rsidRPr="00DC5962">
              <w:rPr>
                <w:rFonts w:ascii="Gotham Rounded Book" w:hAnsi="Gotham Rounded Book"/>
              </w:rPr>
              <w:t>$</w:t>
            </w:r>
            <w:r w:rsidR="00023C01" w:rsidRPr="00023C01">
              <w:rPr>
                <w:rFonts w:ascii="Gotham Rounded Book" w:hAnsi="Gotham Rounded Book"/>
              </w:rPr>
              <w:t>159,055,51</w:t>
            </w:r>
            <w:r w:rsidR="00023C01">
              <w:rPr>
                <w:rFonts w:ascii="Gotham Rounded Book" w:hAnsi="Gotham Rounded Book"/>
              </w:rPr>
              <w:t>2</w:t>
            </w:r>
          </w:p>
        </w:tc>
      </w:tr>
      <w:tr w:rsidR="00015040" w:rsidRPr="00735800" w14:paraId="5F2FA450" w14:textId="77777777" w:rsidTr="001233CF">
        <w:tc>
          <w:tcPr>
            <w:tcW w:w="6096" w:type="dxa"/>
          </w:tcPr>
          <w:p w14:paraId="52FA57A2" w14:textId="408D4AA0" w:rsidR="00015040" w:rsidRPr="009D3AA6" w:rsidRDefault="00C917CD" w:rsidP="007D726C">
            <w:pPr>
              <w:spacing w:after="0"/>
              <w:ind w:left="0" w:firstLine="0"/>
              <w:rPr>
                <w:rFonts w:ascii="Gotham Rounded Book" w:hAnsi="Gotham Rounded Book"/>
              </w:rPr>
            </w:pPr>
            <w:r w:rsidRPr="009D3AA6">
              <w:rPr>
                <w:rFonts w:ascii="Gotham Rounded Book" w:hAnsi="Gotham Rounded Book"/>
              </w:rPr>
              <w:t>Remanente</w:t>
            </w:r>
          </w:p>
        </w:tc>
        <w:tc>
          <w:tcPr>
            <w:tcW w:w="1868" w:type="dxa"/>
            <w:tcBorders>
              <w:top w:val="single" w:sz="4" w:space="0" w:color="auto"/>
              <w:bottom w:val="double" w:sz="4" w:space="0" w:color="auto"/>
            </w:tcBorders>
          </w:tcPr>
          <w:p w14:paraId="6900CFC5" w14:textId="1D7058B6" w:rsidR="00754404" w:rsidRPr="00DC5962" w:rsidRDefault="000234F0" w:rsidP="00FA7C1C">
            <w:pPr>
              <w:spacing w:after="0"/>
              <w:jc w:val="right"/>
              <w:rPr>
                <w:rFonts w:ascii="Gotham Rounded Book" w:hAnsi="Gotham Rounded Book"/>
              </w:rPr>
            </w:pPr>
            <w:r w:rsidRPr="00DC5962">
              <w:rPr>
                <w:rFonts w:ascii="Gotham Rounded Book" w:hAnsi="Gotham Rounded Book"/>
              </w:rPr>
              <w:t>$</w:t>
            </w:r>
            <w:r w:rsidR="002E250F">
              <w:rPr>
                <w:rFonts w:ascii="Gotham Rounded Book" w:hAnsi="Gotham Rounded Book"/>
              </w:rPr>
              <w:t>0</w:t>
            </w:r>
          </w:p>
        </w:tc>
      </w:tr>
    </w:tbl>
    <w:p w14:paraId="65E07543" w14:textId="77777777" w:rsidR="001C321E" w:rsidRDefault="001C321E" w:rsidP="00735F7E">
      <w:pPr>
        <w:pStyle w:val="Textoindependiente22"/>
        <w:rPr>
          <w:rFonts w:ascii="Gotham Rounded Book" w:eastAsia="Calibri" w:hAnsi="Gotham Rounded Book"/>
          <w:b/>
          <w:sz w:val="22"/>
          <w:szCs w:val="22"/>
          <w:lang w:val="es-MX" w:eastAsia="en-US"/>
        </w:rPr>
      </w:pPr>
    </w:p>
    <w:p w14:paraId="13F55DC3" w14:textId="180360CB" w:rsidR="00D44DFF" w:rsidRDefault="00895B57" w:rsidP="00895B57">
      <w:pPr>
        <w:pStyle w:val="documento"/>
        <w:tabs>
          <w:tab w:val="left" w:pos="567"/>
        </w:tabs>
        <w:rPr>
          <w:bCs/>
        </w:rPr>
      </w:pPr>
      <w:r>
        <w:t xml:space="preserve">El Instituto de Transparencia, Acceso a la Información Pública, Protección de Datos Personales y Rendición de Cuentas de la Ciudad de México, incrementó su techo presupuestal con una ampliación líquida, que fue autorizada por el Pleno del Instituto con el Acuerdo </w:t>
      </w:r>
      <w:r w:rsidR="00F02C88">
        <w:t>2524</w:t>
      </w:r>
      <w:r w:rsidRPr="00BC42CE">
        <w:t>/SO/1</w:t>
      </w:r>
      <w:r w:rsidR="00F02C88">
        <w:t>6</w:t>
      </w:r>
      <w:r w:rsidRPr="00BC42CE">
        <w:t>-07/202</w:t>
      </w:r>
      <w:r w:rsidR="00F02C88">
        <w:t>5</w:t>
      </w:r>
      <w:r>
        <w:t>, del 1</w:t>
      </w:r>
      <w:r w:rsidR="00DD6D12">
        <w:t>6</w:t>
      </w:r>
      <w:r>
        <w:t xml:space="preserve"> de julio de 202</w:t>
      </w:r>
      <w:r w:rsidR="00DD6D12">
        <w:t>5</w:t>
      </w:r>
      <w:r>
        <w:t>, por $</w:t>
      </w:r>
      <w:r w:rsidR="00DD6D12">
        <w:t>100</w:t>
      </w:r>
      <w:r>
        <w:t>,000</w:t>
      </w:r>
      <w:r w:rsidR="00DD6D12">
        <w:t>.00</w:t>
      </w:r>
      <w:r>
        <w:t xml:space="preserve">, los recursos provienen de la cuenta de ingresos financieros, por los rendimientos generados en la cuenta de inversión del Instituto, de enero a </w:t>
      </w:r>
      <w:r w:rsidR="00DD6D12">
        <w:t>febrero</w:t>
      </w:r>
      <w:r>
        <w:t xml:space="preserve"> 202</w:t>
      </w:r>
      <w:r w:rsidR="00DD6D12">
        <w:t>5</w:t>
      </w:r>
      <w:r>
        <w:t>;</w:t>
      </w:r>
      <w:r w:rsidR="009B0E60">
        <w:t xml:space="preserve"> </w:t>
      </w:r>
      <w:r>
        <w:rPr>
          <w:bCs/>
        </w:rPr>
        <w:t>integrados de la siguiente manera:</w:t>
      </w:r>
    </w:p>
    <w:p w14:paraId="1550C5D0" w14:textId="77777777" w:rsidR="00895B57" w:rsidRDefault="00895B57" w:rsidP="00895B57">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895B57" w:rsidRPr="002C29DD" w14:paraId="3B912793" w14:textId="77777777" w:rsidTr="00A3345F">
        <w:trPr>
          <w:jc w:val="center"/>
        </w:trPr>
        <w:tc>
          <w:tcPr>
            <w:tcW w:w="2976" w:type="dxa"/>
            <w:shd w:val="clear" w:color="auto" w:fill="D9D9D9" w:themeFill="background1" w:themeFillShade="D9"/>
          </w:tcPr>
          <w:p w14:paraId="56C17A4D"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Mes</w:t>
            </w:r>
          </w:p>
        </w:tc>
        <w:tc>
          <w:tcPr>
            <w:tcW w:w="2835" w:type="dxa"/>
            <w:shd w:val="clear" w:color="auto" w:fill="D9D9D9" w:themeFill="background1" w:themeFillShade="D9"/>
          </w:tcPr>
          <w:p w14:paraId="577DCF96"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109191C0"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895B57" w:rsidRPr="002C29DD" w14:paraId="5B0BEE62" w14:textId="77777777" w:rsidTr="00A3345F">
        <w:trPr>
          <w:jc w:val="center"/>
        </w:trPr>
        <w:tc>
          <w:tcPr>
            <w:tcW w:w="2976" w:type="dxa"/>
          </w:tcPr>
          <w:p w14:paraId="4AA80E6A" w14:textId="77777777" w:rsidR="00895B57" w:rsidRPr="002C29DD" w:rsidRDefault="00895B57" w:rsidP="00A3345F">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Enero</w:t>
            </w:r>
          </w:p>
        </w:tc>
        <w:tc>
          <w:tcPr>
            <w:tcW w:w="2835" w:type="dxa"/>
          </w:tcPr>
          <w:p w14:paraId="2C3DD472" w14:textId="7E4B877F" w:rsidR="00895B57" w:rsidRPr="002C29DD" w:rsidRDefault="00277B06" w:rsidP="00A3345F">
            <w:pPr>
              <w:pStyle w:val="Textoindependiente22"/>
              <w:ind w:right="886"/>
              <w:jc w:val="right"/>
              <w:rPr>
                <w:rFonts w:ascii="Gotham Rounded Book" w:eastAsia="Calibri" w:hAnsi="Gotham Rounded Book"/>
                <w:bCs/>
                <w:sz w:val="20"/>
                <w:lang w:val="es-MX" w:eastAsia="en-US"/>
              </w:rPr>
            </w:pPr>
            <w:r>
              <w:rPr>
                <w:rFonts w:ascii="Gotham Rounded Book" w:eastAsia="Calibri" w:hAnsi="Gotham Rounded Book"/>
                <w:bCs/>
                <w:sz w:val="20"/>
                <w:lang w:val="es-MX" w:eastAsia="en-US"/>
              </w:rPr>
              <w:t>35,57</w:t>
            </w:r>
            <w:r w:rsidR="00314C6E">
              <w:rPr>
                <w:rFonts w:ascii="Gotham Rounded Book" w:eastAsia="Calibri" w:hAnsi="Gotham Rounded Book"/>
                <w:bCs/>
                <w:sz w:val="20"/>
                <w:lang w:val="es-MX" w:eastAsia="en-US"/>
              </w:rPr>
              <w:t>5</w:t>
            </w:r>
          </w:p>
        </w:tc>
      </w:tr>
      <w:tr w:rsidR="00895B57" w:rsidRPr="002C29DD" w14:paraId="27A666B1" w14:textId="77777777" w:rsidTr="00A3345F">
        <w:trPr>
          <w:jc w:val="center"/>
        </w:trPr>
        <w:tc>
          <w:tcPr>
            <w:tcW w:w="2976" w:type="dxa"/>
          </w:tcPr>
          <w:p w14:paraId="73C4FEB0" w14:textId="77777777" w:rsidR="00895B57" w:rsidRPr="002C29DD" w:rsidRDefault="00895B57" w:rsidP="00A3345F">
            <w:pPr>
              <w:pStyle w:val="Textoindependiente22"/>
              <w:jc w:val="center"/>
              <w:rPr>
                <w:rFonts w:ascii="Gotham Rounded Book" w:eastAsia="Calibri" w:hAnsi="Gotham Rounded Book"/>
                <w:bCs/>
                <w:sz w:val="20"/>
                <w:lang w:val="es-MX" w:eastAsia="en-US"/>
              </w:rPr>
            </w:pPr>
            <w:r w:rsidRPr="002C29DD">
              <w:rPr>
                <w:rFonts w:ascii="Gotham Rounded Book" w:eastAsia="Calibri" w:hAnsi="Gotham Rounded Book"/>
                <w:bCs/>
                <w:sz w:val="20"/>
                <w:lang w:val="es-MX" w:eastAsia="en-US"/>
              </w:rPr>
              <w:t>Febrero</w:t>
            </w:r>
          </w:p>
        </w:tc>
        <w:tc>
          <w:tcPr>
            <w:tcW w:w="2835" w:type="dxa"/>
          </w:tcPr>
          <w:p w14:paraId="676BA504" w14:textId="211B95DF" w:rsidR="00895B57" w:rsidRPr="002C29DD" w:rsidRDefault="00C454AE" w:rsidP="00A3345F">
            <w:pPr>
              <w:pStyle w:val="Textoindependiente22"/>
              <w:ind w:right="886"/>
              <w:jc w:val="right"/>
              <w:rPr>
                <w:rFonts w:ascii="Gotham Rounded Book" w:eastAsia="Calibri" w:hAnsi="Gotham Rounded Book"/>
                <w:bCs/>
                <w:sz w:val="20"/>
                <w:lang w:val="es-MX" w:eastAsia="en-US"/>
              </w:rPr>
            </w:pPr>
            <w:r>
              <w:rPr>
                <w:rFonts w:ascii="Gotham Rounded Book" w:eastAsia="Calibri" w:hAnsi="Gotham Rounded Book"/>
                <w:bCs/>
                <w:sz w:val="20"/>
                <w:lang w:val="es-MX" w:eastAsia="en-US"/>
              </w:rPr>
              <w:t>64,425</w:t>
            </w:r>
          </w:p>
        </w:tc>
      </w:tr>
      <w:tr w:rsidR="00895B57" w:rsidRPr="002C29DD" w14:paraId="65DA738F" w14:textId="77777777" w:rsidTr="00A3345F">
        <w:trPr>
          <w:jc w:val="center"/>
        </w:trPr>
        <w:tc>
          <w:tcPr>
            <w:tcW w:w="2976" w:type="dxa"/>
          </w:tcPr>
          <w:p w14:paraId="4E7062C3" w14:textId="77777777" w:rsidR="00895B57" w:rsidRPr="002C29DD" w:rsidRDefault="00895B57" w:rsidP="00A3345F">
            <w:pPr>
              <w:pStyle w:val="Textoindependiente22"/>
              <w:jc w:val="center"/>
              <w:rPr>
                <w:rFonts w:ascii="Gotham Rounded Book" w:eastAsia="Calibri" w:hAnsi="Gotham Rounded Book"/>
                <w:bCs/>
                <w:sz w:val="20"/>
                <w:lang w:val="es-MX" w:eastAsia="en-US"/>
              </w:rPr>
            </w:pPr>
          </w:p>
        </w:tc>
        <w:tc>
          <w:tcPr>
            <w:tcW w:w="2835" w:type="dxa"/>
          </w:tcPr>
          <w:p w14:paraId="4889B465" w14:textId="77777777" w:rsidR="00895B57" w:rsidRPr="002C29DD" w:rsidRDefault="00895B57" w:rsidP="00A3345F">
            <w:pPr>
              <w:pStyle w:val="Textoindependiente22"/>
              <w:jc w:val="center"/>
              <w:rPr>
                <w:rFonts w:ascii="Gotham Rounded Book" w:eastAsia="Calibri" w:hAnsi="Gotham Rounded Book"/>
                <w:bCs/>
                <w:sz w:val="20"/>
                <w:lang w:val="es-MX" w:eastAsia="en-US"/>
              </w:rPr>
            </w:pPr>
          </w:p>
        </w:tc>
      </w:tr>
      <w:tr w:rsidR="00895B57" w:rsidRPr="002C29DD" w14:paraId="24AAF1C3" w14:textId="77777777" w:rsidTr="00A3345F">
        <w:trPr>
          <w:jc w:val="center"/>
        </w:trPr>
        <w:tc>
          <w:tcPr>
            <w:tcW w:w="2976" w:type="dxa"/>
          </w:tcPr>
          <w:p w14:paraId="0890323C" w14:textId="77777777" w:rsidR="00895B57" w:rsidRPr="002C29DD" w:rsidRDefault="00895B57" w:rsidP="00A3345F">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TOTAL</w:t>
            </w:r>
          </w:p>
        </w:tc>
        <w:tc>
          <w:tcPr>
            <w:tcW w:w="2835" w:type="dxa"/>
          </w:tcPr>
          <w:p w14:paraId="1EE3CFE3" w14:textId="60848C0E" w:rsidR="00895B57" w:rsidRPr="002C29DD" w:rsidRDefault="00277B06" w:rsidP="00A3345F">
            <w:pPr>
              <w:pStyle w:val="Textoindependiente22"/>
              <w:ind w:right="886"/>
              <w:jc w:val="right"/>
              <w:rPr>
                <w:rFonts w:ascii="Gotham Rounded Book" w:eastAsia="Calibri" w:hAnsi="Gotham Rounded Book"/>
                <w:b/>
                <w:sz w:val="20"/>
                <w:lang w:val="es-MX" w:eastAsia="en-US"/>
              </w:rPr>
            </w:pPr>
            <w:r>
              <w:rPr>
                <w:rFonts w:ascii="Gotham Rounded Book" w:eastAsia="Calibri" w:hAnsi="Gotham Rounded Book"/>
                <w:b/>
                <w:sz w:val="20"/>
                <w:lang w:val="es-MX" w:eastAsia="en-US"/>
              </w:rPr>
              <w:t>100</w:t>
            </w:r>
            <w:r w:rsidR="00895B57" w:rsidRPr="002C29DD">
              <w:rPr>
                <w:rFonts w:ascii="Gotham Rounded Book" w:eastAsia="Calibri" w:hAnsi="Gotham Rounded Book"/>
                <w:b/>
                <w:sz w:val="20"/>
                <w:lang w:val="es-MX" w:eastAsia="en-US"/>
              </w:rPr>
              <w:t>,000</w:t>
            </w:r>
          </w:p>
        </w:tc>
      </w:tr>
    </w:tbl>
    <w:p w14:paraId="04D937BF" w14:textId="77777777" w:rsidR="00511EFD" w:rsidRDefault="00511EFD" w:rsidP="00735F7E">
      <w:pPr>
        <w:pStyle w:val="Textoindependiente22"/>
        <w:rPr>
          <w:rFonts w:ascii="Gotham Rounded Book" w:eastAsia="Calibri" w:hAnsi="Gotham Rounded Book"/>
          <w:b/>
          <w:sz w:val="22"/>
          <w:szCs w:val="22"/>
          <w:lang w:val="es-MX" w:eastAsia="en-US"/>
        </w:rPr>
      </w:pPr>
    </w:p>
    <w:p w14:paraId="28429774" w14:textId="77F7BDFF" w:rsidR="00CD6EA4" w:rsidRPr="0049174A" w:rsidRDefault="00497ABD" w:rsidP="0049174A">
      <w:pPr>
        <w:pStyle w:val="documento"/>
        <w:tabs>
          <w:tab w:val="left" w:pos="567"/>
        </w:tabs>
        <w:rPr>
          <w:bCs/>
        </w:rPr>
      </w:pPr>
      <w:r>
        <w:t xml:space="preserve">Adicionalmente, el Instituto de Transparencia, Acceso a la Información Pública, Protección de Datos Personales y Rendición de Cuentas de la Ciudad de México, incrementó su techo presupuestal con una ampliación líquida, que fue autorizada por el Pleno del Instituto con el Acuerdo </w:t>
      </w:r>
      <w:r w:rsidR="00C64BC4">
        <w:t>3706</w:t>
      </w:r>
      <w:r w:rsidRPr="00BC42CE">
        <w:t>/SO/</w:t>
      </w:r>
      <w:r w:rsidR="00B9675B">
        <w:t>22</w:t>
      </w:r>
      <w:r w:rsidRPr="00BC42CE">
        <w:t>-</w:t>
      </w:r>
      <w:r w:rsidR="00B9675B">
        <w:t>10</w:t>
      </w:r>
      <w:r w:rsidRPr="00BC42CE">
        <w:t>/202</w:t>
      </w:r>
      <w:r w:rsidR="00B9675B">
        <w:t>5</w:t>
      </w:r>
      <w:r>
        <w:t xml:space="preserve">, del </w:t>
      </w:r>
      <w:r w:rsidR="00B9675B">
        <w:t>22</w:t>
      </w:r>
      <w:r>
        <w:t xml:space="preserve"> de </w:t>
      </w:r>
      <w:r w:rsidR="00B9675B">
        <w:t>octu</w:t>
      </w:r>
      <w:r>
        <w:t>bre de 202</w:t>
      </w:r>
      <w:r w:rsidR="00B9675B">
        <w:t>5</w:t>
      </w:r>
      <w:r>
        <w:t>, por $</w:t>
      </w:r>
      <w:r w:rsidR="00AB003B">
        <w:t>9</w:t>
      </w:r>
      <w:r w:rsidR="009563E5">
        <w:t>00,000</w:t>
      </w:r>
      <w:r>
        <w:t xml:space="preserve">, los recursos provienen de la cuenta de ingresos financieros, por los rendimientos generados en la cuenta de inversión del Instituto, de </w:t>
      </w:r>
      <w:r w:rsidR="00921F7C">
        <w:t>febrero</w:t>
      </w:r>
      <w:r>
        <w:t xml:space="preserve"> a </w:t>
      </w:r>
      <w:r w:rsidR="00921F7C">
        <w:t>septiembre de</w:t>
      </w:r>
      <w:r>
        <w:t xml:space="preserve"> 202</w:t>
      </w:r>
      <w:r w:rsidR="00921F7C">
        <w:t>5</w:t>
      </w:r>
      <w:r>
        <w:t xml:space="preserve">; </w:t>
      </w:r>
      <w:r>
        <w:rPr>
          <w:bCs/>
        </w:rPr>
        <w:t>integrados de la siguiente manera:</w:t>
      </w:r>
    </w:p>
    <w:tbl>
      <w:tblPr>
        <w:tblStyle w:val="Tablaconcuadrcula"/>
        <w:tblpPr w:leftFromText="141" w:rightFromText="141" w:vertAnchor="text" w:tblpX="1838" w:tblpY="1"/>
        <w:tblOverlap w:val="never"/>
        <w:tblW w:w="5954" w:type="dxa"/>
        <w:tblLook w:val="04A0" w:firstRow="1" w:lastRow="0" w:firstColumn="1" w:lastColumn="0" w:noHBand="0" w:noVBand="1"/>
      </w:tblPr>
      <w:tblGrid>
        <w:gridCol w:w="2977"/>
        <w:gridCol w:w="2977"/>
      </w:tblGrid>
      <w:tr w:rsidR="001773F6" w:rsidRPr="00CD6EA4" w14:paraId="49195B63" w14:textId="77777777" w:rsidTr="001773F6">
        <w:trPr>
          <w:trHeight w:val="304"/>
        </w:trPr>
        <w:tc>
          <w:tcPr>
            <w:tcW w:w="2977" w:type="dxa"/>
            <w:vMerge w:val="restart"/>
            <w:shd w:val="clear" w:color="auto" w:fill="BFBFBF" w:themeFill="background1" w:themeFillShade="BF"/>
            <w:hideMark/>
          </w:tcPr>
          <w:p w14:paraId="6317D8D9" w14:textId="361D9750" w:rsidR="00CD6EA4" w:rsidRPr="001773F6" w:rsidRDefault="00CD6EA4" w:rsidP="00CD6EA4">
            <w:pPr>
              <w:pStyle w:val="Textoindependiente22"/>
              <w:jc w:val="center"/>
              <w:rPr>
                <w:rFonts w:ascii="Gotham Rounded Book" w:hAnsi="Gotham Rounded Book"/>
                <w:b/>
                <w:bCs/>
                <w:sz w:val="20"/>
              </w:rPr>
            </w:pPr>
            <w:r w:rsidRPr="001773F6">
              <w:rPr>
                <w:rFonts w:ascii="Gotham Rounded Book" w:hAnsi="Gotham Rounded Book"/>
                <w:b/>
                <w:bCs/>
                <w:sz w:val="20"/>
              </w:rPr>
              <w:t>Mes</w:t>
            </w:r>
          </w:p>
        </w:tc>
        <w:tc>
          <w:tcPr>
            <w:tcW w:w="2977" w:type="dxa"/>
            <w:shd w:val="clear" w:color="auto" w:fill="BFBFBF" w:themeFill="background1" w:themeFillShade="BF"/>
            <w:hideMark/>
          </w:tcPr>
          <w:p w14:paraId="24E6E62F" w14:textId="77777777" w:rsidR="00CD6EA4" w:rsidRPr="001773F6" w:rsidRDefault="00CD6EA4" w:rsidP="00CD6EA4">
            <w:pPr>
              <w:pStyle w:val="Textoindependiente22"/>
              <w:jc w:val="center"/>
              <w:rPr>
                <w:rFonts w:ascii="Gotham Rounded Book" w:hAnsi="Gotham Rounded Book"/>
                <w:b/>
                <w:bCs/>
                <w:sz w:val="20"/>
              </w:rPr>
            </w:pPr>
            <w:r w:rsidRPr="00036685">
              <w:rPr>
                <w:rFonts w:ascii="Gotham Rounded Book" w:hAnsi="Gotham Rounded Book"/>
                <w:b/>
                <w:bCs/>
                <w:sz w:val="20"/>
              </w:rPr>
              <w:t>Importe</w:t>
            </w:r>
          </w:p>
        </w:tc>
      </w:tr>
      <w:tr w:rsidR="001773F6" w:rsidRPr="00CD6EA4" w14:paraId="48B6EA94" w14:textId="77777777" w:rsidTr="001773F6">
        <w:trPr>
          <w:trHeight w:val="310"/>
        </w:trPr>
        <w:tc>
          <w:tcPr>
            <w:tcW w:w="2977" w:type="dxa"/>
            <w:vMerge/>
            <w:shd w:val="clear" w:color="auto" w:fill="BFBFBF" w:themeFill="background1" w:themeFillShade="BF"/>
            <w:hideMark/>
          </w:tcPr>
          <w:p w14:paraId="6CD3B549" w14:textId="77777777" w:rsidR="00CD6EA4" w:rsidRPr="001773F6" w:rsidRDefault="00CD6EA4" w:rsidP="00CD6EA4">
            <w:pPr>
              <w:pStyle w:val="Textoindependiente22"/>
              <w:jc w:val="center"/>
              <w:rPr>
                <w:rFonts w:ascii="Gotham Rounded Book" w:hAnsi="Gotham Rounded Book"/>
                <w:b/>
                <w:bCs/>
                <w:sz w:val="20"/>
              </w:rPr>
            </w:pPr>
          </w:p>
        </w:tc>
        <w:tc>
          <w:tcPr>
            <w:tcW w:w="2977" w:type="dxa"/>
            <w:shd w:val="clear" w:color="auto" w:fill="BFBFBF" w:themeFill="background1" w:themeFillShade="BF"/>
            <w:hideMark/>
          </w:tcPr>
          <w:p w14:paraId="10DEA6EF" w14:textId="77777777" w:rsidR="00CD6EA4" w:rsidRPr="001773F6" w:rsidRDefault="00CD6EA4" w:rsidP="00CD6EA4">
            <w:pPr>
              <w:pStyle w:val="Textoindependiente22"/>
              <w:jc w:val="center"/>
              <w:rPr>
                <w:rFonts w:ascii="Gotham Rounded Book" w:hAnsi="Gotham Rounded Book"/>
                <w:b/>
                <w:bCs/>
                <w:sz w:val="20"/>
              </w:rPr>
            </w:pPr>
            <w:r w:rsidRPr="001773F6">
              <w:rPr>
                <w:rFonts w:ascii="Gotham Rounded Book" w:hAnsi="Gotham Rounded Book"/>
                <w:b/>
                <w:bCs/>
                <w:sz w:val="20"/>
              </w:rPr>
              <w:t>(pesos)</w:t>
            </w:r>
          </w:p>
        </w:tc>
      </w:tr>
      <w:tr w:rsidR="00CD6EA4" w:rsidRPr="00CD6EA4" w14:paraId="341800CD" w14:textId="77777777" w:rsidTr="00CD6EA4">
        <w:trPr>
          <w:trHeight w:val="292"/>
        </w:trPr>
        <w:tc>
          <w:tcPr>
            <w:tcW w:w="2977" w:type="dxa"/>
            <w:hideMark/>
          </w:tcPr>
          <w:p w14:paraId="2C51FBBF"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Febrero</w:t>
            </w:r>
          </w:p>
        </w:tc>
        <w:tc>
          <w:tcPr>
            <w:tcW w:w="2977" w:type="dxa"/>
            <w:hideMark/>
          </w:tcPr>
          <w:p w14:paraId="603388E7" w14:textId="7D6B4960"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8,58</w:t>
            </w:r>
            <w:r w:rsidR="00CB28F3">
              <w:rPr>
                <w:rFonts w:ascii="Gotham Rounded Book" w:hAnsi="Gotham Rounded Book"/>
                <w:bCs/>
                <w:sz w:val="20"/>
              </w:rPr>
              <w:t>1</w:t>
            </w:r>
          </w:p>
        </w:tc>
      </w:tr>
      <w:tr w:rsidR="00CD6EA4" w:rsidRPr="00CD6EA4" w14:paraId="34D053CF" w14:textId="77777777" w:rsidTr="00CD6EA4">
        <w:trPr>
          <w:trHeight w:val="418"/>
        </w:trPr>
        <w:tc>
          <w:tcPr>
            <w:tcW w:w="2977" w:type="dxa"/>
            <w:hideMark/>
          </w:tcPr>
          <w:p w14:paraId="17E38E1E"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Marzo</w:t>
            </w:r>
          </w:p>
        </w:tc>
        <w:tc>
          <w:tcPr>
            <w:tcW w:w="2977" w:type="dxa"/>
            <w:hideMark/>
          </w:tcPr>
          <w:p w14:paraId="0FCFDFFB" w14:textId="2EFEABEC"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68,027</w:t>
            </w:r>
          </w:p>
        </w:tc>
      </w:tr>
      <w:tr w:rsidR="00CD6EA4" w:rsidRPr="00CD6EA4" w14:paraId="067E864F" w14:textId="77777777" w:rsidTr="00CD6EA4">
        <w:trPr>
          <w:trHeight w:val="298"/>
        </w:trPr>
        <w:tc>
          <w:tcPr>
            <w:tcW w:w="2977" w:type="dxa"/>
            <w:hideMark/>
          </w:tcPr>
          <w:p w14:paraId="372C0BCF"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Abril</w:t>
            </w:r>
          </w:p>
        </w:tc>
        <w:tc>
          <w:tcPr>
            <w:tcW w:w="2977" w:type="dxa"/>
            <w:hideMark/>
          </w:tcPr>
          <w:p w14:paraId="2FCDD559" w14:textId="6BA4B9BD"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111,786</w:t>
            </w:r>
          </w:p>
        </w:tc>
      </w:tr>
      <w:tr w:rsidR="00CD6EA4" w:rsidRPr="00CD6EA4" w14:paraId="311B040F" w14:textId="77777777" w:rsidTr="00CD6EA4">
        <w:trPr>
          <w:trHeight w:val="370"/>
        </w:trPr>
        <w:tc>
          <w:tcPr>
            <w:tcW w:w="2977" w:type="dxa"/>
            <w:hideMark/>
          </w:tcPr>
          <w:p w14:paraId="3EF34969"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Mayo</w:t>
            </w:r>
          </w:p>
        </w:tc>
        <w:tc>
          <w:tcPr>
            <w:tcW w:w="2977" w:type="dxa"/>
            <w:hideMark/>
          </w:tcPr>
          <w:p w14:paraId="16540A47" w14:textId="0587AA4F"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125,184</w:t>
            </w:r>
          </w:p>
        </w:tc>
      </w:tr>
      <w:tr w:rsidR="00CD6EA4" w:rsidRPr="00CD6EA4" w14:paraId="693E1F38" w14:textId="77777777" w:rsidTr="00CD6EA4">
        <w:trPr>
          <w:trHeight w:val="292"/>
        </w:trPr>
        <w:tc>
          <w:tcPr>
            <w:tcW w:w="2977" w:type="dxa"/>
            <w:hideMark/>
          </w:tcPr>
          <w:p w14:paraId="74778B1D"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Junio</w:t>
            </w:r>
          </w:p>
        </w:tc>
        <w:tc>
          <w:tcPr>
            <w:tcW w:w="2977" w:type="dxa"/>
            <w:hideMark/>
          </w:tcPr>
          <w:p w14:paraId="2920C54F" w14:textId="599113DE"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130,53</w:t>
            </w:r>
            <w:r w:rsidR="00CB28F3">
              <w:rPr>
                <w:rFonts w:ascii="Gotham Rounded Book" w:hAnsi="Gotham Rounded Book"/>
                <w:bCs/>
                <w:sz w:val="20"/>
              </w:rPr>
              <w:t>8</w:t>
            </w:r>
          </w:p>
        </w:tc>
      </w:tr>
      <w:tr w:rsidR="00CD6EA4" w:rsidRPr="00CD6EA4" w14:paraId="1DCED66E" w14:textId="77777777" w:rsidTr="00CD6EA4">
        <w:trPr>
          <w:trHeight w:val="292"/>
        </w:trPr>
        <w:tc>
          <w:tcPr>
            <w:tcW w:w="2977" w:type="dxa"/>
            <w:hideMark/>
          </w:tcPr>
          <w:p w14:paraId="0F40980A"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Julio</w:t>
            </w:r>
          </w:p>
        </w:tc>
        <w:tc>
          <w:tcPr>
            <w:tcW w:w="2977" w:type="dxa"/>
            <w:hideMark/>
          </w:tcPr>
          <w:p w14:paraId="3C15724D" w14:textId="375AD462"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154,628</w:t>
            </w:r>
          </w:p>
        </w:tc>
      </w:tr>
      <w:tr w:rsidR="00CD6EA4" w:rsidRPr="00CD6EA4" w14:paraId="59B9C7FB" w14:textId="77777777" w:rsidTr="00CD6EA4">
        <w:trPr>
          <w:trHeight w:val="292"/>
        </w:trPr>
        <w:tc>
          <w:tcPr>
            <w:tcW w:w="2977" w:type="dxa"/>
            <w:hideMark/>
          </w:tcPr>
          <w:p w14:paraId="2305075D"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Agosto</w:t>
            </w:r>
          </w:p>
        </w:tc>
        <w:tc>
          <w:tcPr>
            <w:tcW w:w="2977" w:type="dxa"/>
            <w:hideMark/>
          </w:tcPr>
          <w:p w14:paraId="12F8469E" w14:textId="0F168FB9"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161,59</w:t>
            </w:r>
            <w:r w:rsidR="00CB28F3">
              <w:rPr>
                <w:rFonts w:ascii="Gotham Rounded Book" w:hAnsi="Gotham Rounded Book"/>
                <w:bCs/>
                <w:sz w:val="20"/>
              </w:rPr>
              <w:t>1</w:t>
            </w:r>
          </w:p>
        </w:tc>
      </w:tr>
      <w:tr w:rsidR="00CD6EA4" w:rsidRPr="00CD6EA4" w14:paraId="13A07353" w14:textId="77777777" w:rsidTr="00CD6EA4">
        <w:trPr>
          <w:trHeight w:val="370"/>
        </w:trPr>
        <w:tc>
          <w:tcPr>
            <w:tcW w:w="2977" w:type="dxa"/>
            <w:hideMark/>
          </w:tcPr>
          <w:p w14:paraId="4739C4F2" w14:textId="77777777" w:rsidR="00CD6EA4" w:rsidRPr="001773F6" w:rsidRDefault="00CD6EA4" w:rsidP="00CD6EA4">
            <w:pPr>
              <w:pStyle w:val="Textoindependiente22"/>
              <w:jc w:val="center"/>
              <w:rPr>
                <w:rFonts w:ascii="Gotham Rounded Book" w:hAnsi="Gotham Rounded Book"/>
                <w:bCs/>
                <w:sz w:val="20"/>
              </w:rPr>
            </w:pPr>
            <w:r w:rsidRPr="001773F6">
              <w:rPr>
                <w:rFonts w:ascii="Gotham Rounded Book" w:hAnsi="Gotham Rounded Book"/>
                <w:bCs/>
                <w:sz w:val="20"/>
              </w:rPr>
              <w:t>Septiembre</w:t>
            </w:r>
          </w:p>
        </w:tc>
        <w:tc>
          <w:tcPr>
            <w:tcW w:w="2977" w:type="dxa"/>
            <w:hideMark/>
          </w:tcPr>
          <w:p w14:paraId="0E454CD0" w14:textId="03453099" w:rsidR="00CD6EA4" w:rsidRPr="001773F6" w:rsidRDefault="00CD6EA4" w:rsidP="002312CC">
            <w:pPr>
              <w:pStyle w:val="Textoindependiente22"/>
              <w:ind w:right="1174"/>
              <w:jc w:val="right"/>
              <w:rPr>
                <w:rFonts w:ascii="Gotham Rounded Book" w:hAnsi="Gotham Rounded Book"/>
                <w:bCs/>
                <w:sz w:val="20"/>
              </w:rPr>
            </w:pPr>
            <w:r w:rsidRPr="001773F6">
              <w:rPr>
                <w:rFonts w:ascii="Gotham Rounded Book" w:hAnsi="Gotham Rounded Book"/>
                <w:bCs/>
                <w:sz w:val="20"/>
              </w:rPr>
              <w:t>139,665</w:t>
            </w:r>
          </w:p>
        </w:tc>
      </w:tr>
      <w:tr w:rsidR="0049174A" w:rsidRPr="00CD6EA4" w14:paraId="25F92DEA" w14:textId="77777777" w:rsidTr="002312CC">
        <w:trPr>
          <w:trHeight w:val="292"/>
        </w:trPr>
        <w:tc>
          <w:tcPr>
            <w:tcW w:w="2977" w:type="dxa"/>
          </w:tcPr>
          <w:p w14:paraId="0D74EDA1" w14:textId="7F39A824" w:rsidR="0049174A" w:rsidRPr="001773F6" w:rsidRDefault="0049174A" w:rsidP="00CD6EA4">
            <w:pPr>
              <w:pStyle w:val="Textoindependiente22"/>
              <w:jc w:val="center"/>
              <w:rPr>
                <w:rFonts w:ascii="Gotham Rounded Book" w:hAnsi="Gotham Rounded Book"/>
                <w:bCs/>
                <w:sz w:val="20"/>
              </w:rPr>
            </w:pPr>
            <w:r w:rsidRPr="001773F6">
              <w:rPr>
                <w:rFonts w:ascii="Gotham Rounded Book" w:hAnsi="Gotham Rounded Book"/>
                <w:b/>
                <w:bCs/>
                <w:sz w:val="20"/>
              </w:rPr>
              <w:t>TOTAL</w:t>
            </w:r>
          </w:p>
        </w:tc>
        <w:tc>
          <w:tcPr>
            <w:tcW w:w="2977" w:type="dxa"/>
          </w:tcPr>
          <w:p w14:paraId="59CCEEFC" w14:textId="61F46F4D" w:rsidR="0049174A" w:rsidRPr="001773F6" w:rsidRDefault="0049174A" w:rsidP="00CD6EA4">
            <w:pPr>
              <w:pStyle w:val="Textoindependiente22"/>
              <w:jc w:val="center"/>
              <w:rPr>
                <w:rFonts w:ascii="Gotham Rounded Book" w:hAnsi="Gotham Rounded Book"/>
                <w:bCs/>
                <w:sz w:val="20"/>
              </w:rPr>
            </w:pPr>
            <w:r w:rsidRPr="001773F6">
              <w:rPr>
                <w:rFonts w:ascii="Gotham Rounded Book" w:hAnsi="Gotham Rounded Book"/>
                <w:b/>
                <w:bCs/>
                <w:sz w:val="20"/>
              </w:rPr>
              <w:t>900,000</w:t>
            </w:r>
          </w:p>
        </w:tc>
      </w:tr>
    </w:tbl>
    <w:p w14:paraId="43E50161" w14:textId="1AD1D9FF" w:rsidR="00994F8B" w:rsidRDefault="00994F8B" w:rsidP="00994F8B">
      <w:pPr>
        <w:pStyle w:val="Textoindependiente22"/>
        <w:rPr>
          <w:rFonts w:ascii="Gotham Rounded Book" w:eastAsia="Calibri" w:hAnsi="Gotham Rounded Book"/>
          <w:bCs/>
          <w:sz w:val="22"/>
          <w:szCs w:val="22"/>
          <w:lang w:val="es-MX" w:eastAsia="en-US"/>
        </w:rPr>
      </w:pPr>
    </w:p>
    <w:p w14:paraId="6F0DC427" w14:textId="77777777" w:rsidR="002312CC" w:rsidRDefault="002312CC" w:rsidP="00994F8B">
      <w:pPr>
        <w:pStyle w:val="Textoindependiente22"/>
        <w:rPr>
          <w:rFonts w:ascii="Gotham Rounded Book" w:eastAsia="Calibri" w:hAnsi="Gotham Rounded Book"/>
          <w:bCs/>
          <w:sz w:val="22"/>
          <w:szCs w:val="22"/>
          <w:lang w:val="es-MX" w:eastAsia="en-US"/>
        </w:rPr>
      </w:pPr>
    </w:p>
    <w:p w14:paraId="51788D6F" w14:textId="77777777" w:rsidR="002312CC" w:rsidRDefault="002312CC" w:rsidP="00994F8B">
      <w:pPr>
        <w:pStyle w:val="Textoindependiente22"/>
        <w:rPr>
          <w:rFonts w:ascii="Gotham Rounded Book" w:eastAsia="Calibri" w:hAnsi="Gotham Rounded Book"/>
          <w:bCs/>
          <w:sz w:val="22"/>
          <w:szCs w:val="22"/>
          <w:lang w:val="es-MX" w:eastAsia="en-US"/>
        </w:rPr>
      </w:pPr>
    </w:p>
    <w:p w14:paraId="022FC412" w14:textId="77777777" w:rsidR="002312CC" w:rsidRDefault="002312CC" w:rsidP="00994F8B">
      <w:pPr>
        <w:pStyle w:val="Textoindependiente22"/>
        <w:rPr>
          <w:rFonts w:ascii="Gotham Rounded Book" w:eastAsia="Calibri" w:hAnsi="Gotham Rounded Book"/>
          <w:bCs/>
          <w:sz w:val="22"/>
          <w:szCs w:val="22"/>
          <w:lang w:val="es-MX" w:eastAsia="en-US"/>
        </w:rPr>
      </w:pPr>
    </w:p>
    <w:p w14:paraId="4B5C23F1" w14:textId="77777777" w:rsidR="00EE3A33" w:rsidRDefault="00EE3A33" w:rsidP="00994F8B">
      <w:pPr>
        <w:pStyle w:val="Textoindependiente22"/>
        <w:rPr>
          <w:rFonts w:ascii="Gotham Rounded Book" w:eastAsia="Calibri" w:hAnsi="Gotham Rounded Book"/>
          <w:bCs/>
          <w:sz w:val="22"/>
          <w:szCs w:val="22"/>
          <w:lang w:val="es-MX" w:eastAsia="en-US"/>
        </w:rPr>
      </w:pPr>
    </w:p>
    <w:p w14:paraId="0E004C8A" w14:textId="77777777" w:rsidR="00EE3A33" w:rsidRDefault="00EE3A33" w:rsidP="00994F8B">
      <w:pPr>
        <w:pStyle w:val="Textoindependiente22"/>
        <w:rPr>
          <w:rFonts w:ascii="Gotham Rounded Book" w:eastAsia="Calibri" w:hAnsi="Gotham Rounded Book"/>
          <w:bCs/>
          <w:sz w:val="22"/>
          <w:szCs w:val="22"/>
          <w:lang w:val="es-MX" w:eastAsia="en-US"/>
        </w:rPr>
      </w:pPr>
    </w:p>
    <w:p w14:paraId="5575162B" w14:textId="77777777" w:rsidR="00EE3A33" w:rsidRDefault="00EE3A33" w:rsidP="00994F8B">
      <w:pPr>
        <w:pStyle w:val="Textoindependiente22"/>
        <w:rPr>
          <w:rFonts w:ascii="Gotham Rounded Book" w:eastAsia="Calibri" w:hAnsi="Gotham Rounded Book"/>
          <w:bCs/>
          <w:sz w:val="22"/>
          <w:szCs w:val="22"/>
          <w:lang w:val="es-MX" w:eastAsia="en-US"/>
        </w:rPr>
      </w:pPr>
    </w:p>
    <w:p w14:paraId="466897C2" w14:textId="77777777" w:rsidR="00EE3A33" w:rsidRDefault="00EE3A33" w:rsidP="00994F8B">
      <w:pPr>
        <w:pStyle w:val="Textoindependiente22"/>
        <w:rPr>
          <w:rFonts w:ascii="Gotham Rounded Book" w:eastAsia="Calibri" w:hAnsi="Gotham Rounded Book"/>
          <w:bCs/>
          <w:sz w:val="22"/>
          <w:szCs w:val="22"/>
          <w:lang w:val="es-MX" w:eastAsia="en-US"/>
        </w:rPr>
      </w:pPr>
    </w:p>
    <w:p w14:paraId="5ABBC2AF" w14:textId="77777777" w:rsidR="00EE3A33" w:rsidRDefault="00EE3A33" w:rsidP="00994F8B">
      <w:pPr>
        <w:pStyle w:val="Textoindependiente22"/>
        <w:rPr>
          <w:rFonts w:ascii="Gotham Rounded Book" w:eastAsia="Calibri" w:hAnsi="Gotham Rounded Book"/>
          <w:bCs/>
          <w:sz w:val="22"/>
          <w:szCs w:val="22"/>
          <w:lang w:val="es-MX" w:eastAsia="en-US"/>
        </w:rPr>
      </w:pPr>
    </w:p>
    <w:p w14:paraId="5F8F2420" w14:textId="77777777" w:rsidR="00EE3A33" w:rsidRDefault="00EE3A33" w:rsidP="00994F8B">
      <w:pPr>
        <w:pStyle w:val="Textoindependiente22"/>
        <w:rPr>
          <w:rFonts w:ascii="Gotham Rounded Book" w:eastAsia="Calibri" w:hAnsi="Gotham Rounded Book"/>
          <w:bCs/>
          <w:sz w:val="22"/>
          <w:szCs w:val="22"/>
          <w:lang w:val="es-MX" w:eastAsia="en-US"/>
        </w:rPr>
      </w:pPr>
    </w:p>
    <w:p w14:paraId="22AEBCDE" w14:textId="77777777" w:rsidR="00EE3A33" w:rsidRDefault="00EE3A33" w:rsidP="00994F8B">
      <w:pPr>
        <w:pStyle w:val="Textoindependiente22"/>
        <w:rPr>
          <w:rFonts w:ascii="Gotham Rounded Book" w:eastAsia="Calibri" w:hAnsi="Gotham Rounded Book"/>
          <w:bCs/>
          <w:sz w:val="22"/>
          <w:szCs w:val="22"/>
          <w:lang w:val="es-MX" w:eastAsia="en-US"/>
        </w:rPr>
      </w:pPr>
    </w:p>
    <w:p w14:paraId="4EC30396" w14:textId="77777777" w:rsidR="00EE3A33" w:rsidRDefault="00EE3A33" w:rsidP="00994F8B">
      <w:pPr>
        <w:pStyle w:val="Textoindependiente22"/>
        <w:rPr>
          <w:rFonts w:ascii="Gotham Rounded Book" w:eastAsia="Calibri" w:hAnsi="Gotham Rounded Book"/>
          <w:bCs/>
          <w:sz w:val="22"/>
          <w:szCs w:val="22"/>
          <w:lang w:val="es-MX" w:eastAsia="en-US"/>
        </w:rPr>
      </w:pPr>
    </w:p>
    <w:p w14:paraId="4630C5B8" w14:textId="77777777" w:rsidR="00EE3A33" w:rsidRDefault="00EE3A33" w:rsidP="00994F8B">
      <w:pPr>
        <w:pStyle w:val="Textoindependiente22"/>
        <w:rPr>
          <w:rFonts w:ascii="Gotham Rounded Book" w:eastAsia="Calibri" w:hAnsi="Gotham Rounded Book"/>
          <w:bCs/>
          <w:sz w:val="22"/>
          <w:szCs w:val="22"/>
          <w:lang w:val="es-MX" w:eastAsia="en-US"/>
        </w:rPr>
      </w:pPr>
    </w:p>
    <w:p w14:paraId="110A3AB7" w14:textId="77777777" w:rsidR="00EE3A33" w:rsidRDefault="00EE3A33" w:rsidP="00994F8B">
      <w:pPr>
        <w:pStyle w:val="Textoindependiente22"/>
        <w:rPr>
          <w:rFonts w:ascii="Gotham Rounded Book" w:eastAsia="Calibri" w:hAnsi="Gotham Rounded Book"/>
          <w:bCs/>
          <w:sz w:val="22"/>
          <w:szCs w:val="22"/>
          <w:lang w:val="es-MX" w:eastAsia="en-US"/>
        </w:rPr>
      </w:pPr>
    </w:p>
    <w:p w14:paraId="58ED5EBC" w14:textId="29F0DE88" w:rsidR="00AB513B" w:rsidRDefault="00AB513B" w:rsidP="00AB513B">
      <w:pPr>
        <w:pStyle w:val="documento"/>
        <w:tabs>
          <w:tab w:val="left" w:pos="567"/>
        </w:tabs>
        <w:rPr>
          <w:bCs/>
        </w:rPr>
      </w:pPr>
      <w:r>
        <w:t>El Instituto de Transparencia, Acceso a la Información Pública, Protección de Datos Personales y Rendición de Cuentas de la Ciudad de México, incrementó su techo presupuestal con una ampliación líquida, que fue autorizada por el Pleno del Instituto con el Acuerdo</w:t>
      </w:r>
      <w:r w:rsidR="003D639F">
        <w:t xml:space="preserve"> </w:t>
      </w:r>
      <w:r w:rsidR="003D639F" w:rsidRPr="003D639F">
        <w:t>4546/SO/10-12/2025</w:t>
      </w:r>
      <w:r>
        <w:t>, del 1</w:t>
      </w:r>
      <w:r w:rsidR="003B2AD6">
        <w:t>0</w:t>
      </w:r>
      <w:r>
        <w:t xml:space="preserve"> de </w:t>
      </w:r>
      <w:r w:rsidR="003B2AD6">
        <w:t>diciembre</w:t>
      </w:r>
      <w:r>
        <w:t xml:space="preserve"> de 2025, por $</w:t>
      </w:r>
      <w:r w:rsidR="002E2265">
        <w:t>394,241</w:t>
      </w:r>
      <w:r>
        <w:t>, los recursos provienen de la cuenta de ingresos financieros, por los rendimientos generados en la cuenta de inversión del Instituto, de</w:t>
      </w:r>
      <w:r w:rsidR="00F607D5">
        <w:t>l</w:t>
      </w:r>
      <w:r>
        <w:t xml:space="preserve"> </w:t>
      </w:r>
      <w:r w:rsidR="00F607D5">
        <w:t>remanente de septiembre, octubre y noviembre</w:t>
      </w:r>
      <w:r>
        <w:t xml:space="preserve"> 2025; </w:t>
      </w:r>
      <w:r>
        <w:rPr>
          <w:bCs/>
        </w:rPr>
        <w:t>integrados de la siguiente manera:</w:t>
      </w:r>
    </w:p>
    <w:p w14:paraId="25583B0C" w14:textId="77777777" w:rsidR="00AB513B" w:rsidRDefault="00AB513B" w:rsidP="00AB513B">
      <w:pPr>
        <w:pStyle w:val="Textoindependiente22"/>
        <w:rPr>
          <w:rFonts w:ascii="Gotham Rounded Book" w:eastAsia="Calibri" w:hAnsi="Gotham Rounded Book"/>
          <w:bCs/>
          <w:sz w:val="22"/>
          <w:szCs w:val="22"/>
          <w:lang w:val="es-MX" w:eastAsia="en-US"/>
        </w:rPr>
      </w:pPr>
    </w:p>
    <w:tbl>
      <w:tblPr>
        <w:tblStyle w:val="Tablaconcuadrcula"/>
        <w:tblW w:w="0" w:type="auto"/>
        <w:jc w:val="center"/>
        <w:tblLook w:val="04A0" w:firstRow="1" w:lastRow="0" w:firstColumn="1" w:lastColumn="0" w:noHBand="0" w:noVBand="1"/>
      </w:tblPr>
      <w:tblGrid>
        <w:gridCol w:w="2976"/>
        <w:gridCol w:w="2835"/>
      </w:tblGrid>
      <w:tr w:rsidR="00AB513B" w:rsidRPr="002C29DD" w14:paraId="1BF9D6B4" w14:textId="77777777" w:rsidTr="00601B96">
        <w:trPr>
          <w:jc w:val="center"/>
        </w:trPr>
        <w:tc>
          <w:tcPr>
            <w:tcW w:w="2976" w:type="dxa"/>
            <w:shd w:val="clear" w:color="auto" w:fill="D9D9D9" w:themeFill="background1" w:themeFillShade="D9"/>
          </w:tcPr>
          <w:p w14:paraId="44DE12A7" w14:textId="77777777" w:rsidR="00AB513B" w:rsidRPr="002C29DD" w:rsidRDefault="00AB513B" w:rsidP="00601B96">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Mes</w:t>
            </w:r>
          </w:p>
        </w:tc>
        <w:tc>
          <w:tcPr>
            <w:tcW w:w="2835" w:type="dxa"/>
            <w:shd w:val="clear" w:color="auto" w:fill="D9D9D9" w:themeFill="background1" w:themeFillShade="D9"/>
          </w:tcPr>
          <w:p w14:paraId="167E5B99" w14:textId="77777777" w:rsidR="00AB513B" w:rsidRPr="002C29DD" w:rsidRDefault="00AB513B" w:rsidP="00601B96">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Importe</w:t>
            </w:r>
          </w:p>
          <w:p w14:paraId="088CC8A3" w14:textId="77777777" w:rsidR="00AB513B" w:rsidRPr="002C29DD" w:rsidRDefault="00AB513B" w:rsidP="00601B96">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(pesos)</w:t>
            </w:r>
          </w:p>
        </w:tc>
      </w:tr>
      <w:tr w:rsidR="00AB513B" w:rsidRPr="002C29DD" w14:paraId="257A04FA" w14:textId="77777777" w:rsidTr="00601B96">
        <w:trPr>
          <w:jc w:val="center"/>
        </w:trPr>
        <w:tc>
          <w:tcPr>
            <w:tcW w:w="2976" w:type="dxa"/>
          </w:tcPr>
          <w:p w14:paraId="5AAE87CA" w14:textId="53C083E7" w:rsidR="00AB513B" w:rsidRPr="002C29DD" w:rsidRDefault="000B664A" w:rsidP="00601B96">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Septiembre</w:t>
            </w:r>
          </w:p>
        </w:tc>
        <w:tc>
          <w:tcPr>
            <w:tcW w:w="2835" w:type="dxa"/>
          </w:tcPr>
          <w:p w14:paraId="749C2666" w14:textId="647B916B" w:rsidR="00AB513B" w:rsidRPr="002C29DD" w:rsidRDefault="007B4CD1" w:rsidP="00601B96">
            <w:pPr>
              <w:pStyle w:val="Textoindependiente22"/>
              <w:ind w:right="886"/>
              <w:jc w:val="right"/>
              <w:rPr>
                <w:rFonts w:ascii="Gotham Rounded Book" w:eastAsia="Calibri" w:hAnsi="Gotham Rounded Book"/>
                <w:bCs/>
                <w:sz w:val="20"/>
                <w:lang w:val="es-MX" w:eastAsia="en-US"/>
              </w:rPr>
            </w:pPr>
            <w:r w:rsidRPr="007B4CD1">
              <w:rPr>
                <w:rFonts w:ascii="Gotham Rounded Book" w:eastAsia="Calibri" w:hAnsi="Gotham Rounded Book"/>
                <w:bCs/>
                <w:sz w:val="20"/>
                <w:lang w:val="es-MX" w:eastAsia="en-US"/>
              </w:rPr>
              <w:t>19,83</w:t>
            </w:r>
            <w:r w:rsidR="004712DF">
              <w:rPr>
                <w:rFonts w:ascii="Gotham Rounded Book" w:eastAsia="Calibri" w:hAnsi="Gotham Rounded Book"/>
                <w:bCs/>
                <w:sz w:val="20"/>
                <w:lang w:val="es-MX" w:eastAsia="en-US"/>
              </w:rPr>
              <w:t>3</w:t>
            </w:r>
          </w:p>
        </w:tc>
      </w:tr>
      <w:tr w:rsidR="00AB513B" w:rsidRPr="002C29DD" w14:paraId="00AB384F" w14:textId="77777777" w:rsidTr="00601B96">
        <w:trPr>
          <w:jc w:val="center"/>
        </w:trPr>
        <w:tc>
          <w:tcPr>
            <w:tcW w:w="2976" w:type="dxa"/>
          </w:tcPr>
          <w:p w14:paraId="551DB047" w14:textId="3E905022" w:rsidR="00AB513B" w:rsidRPr="002C29DD" w:rsidRDefault="000B664A" w:rsidP="00601B96">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Octubre</w:t>
            </w:r>
          </w:p>
        </w:tc>
        <w:tc>
          <w:tcPr>
            <w:tcW w:w="2835" w:type="dxa"/>
          </w:tcPr>
          <w:p w14:paraId="6F007C3E" w14:textId="76C41FD0" w:rsidR="00AB513B" w:rsidRPr="002C29DD" w:rsidRDefault="007B4CD1" w:rsidP="00601B96">
            <w:pPr>
              <w:pStyle w:val="Textoindependiente22"/>
              <w:ind w:right="886"/>
              <w:jc w:val="right"/>
              <w:rPr>
                <w:rFonts w:ascii="Gotham Rounded Book" w:eastAsia="Calibri" w:hAnsi="Gotham Rounded Book"/>
                <w:bCs/>
                <w:sz w:val="20"/>
                <w:lang w:val="es-MX" w:eastAsia="en-US"/>
              </w:rPr>
            </w:pPr>
            <w:r w:rsidRPr="007B4CD1">
              <w:rPr>
                <w:rFonts w:ascii="Gotham Rounded Book" w:eastAsia="Calibri" w:hAnsi="Gotham Rounded Book"/>
                <w:bCs/>
                <w:sz w:val="20"/>
                <w:lang w:val="es-MX" w:eastAsia="en-US"/>
              </w:rPr>
              <w:t>205,84</w:t>
            </w:r>
            <w:r w:rsidR="002E2265">
              <w:rPr>
                <w:rFonts w:ascii="Gotham Rounded Book" w:eastAsia="Calibri" w:hAnsi="Gotham Rounded Book"/>
                <w:bCs/>
                <w:sz w:val="20"/>
                <w:lang w:val="es-MX" w:eastAsia="en-US"/>
              </w:rPr>
              <w:t>9</w:t>
            </w:r>
          </w:p>
        </w:tc>
      </w:tr>
      <w:tr w:rsidR="00AB513B" w:rsidRPr="002C29DD" w14:paraId="1BD48044" w14:textId="77777777" w:rsidTr="00601B96">
        <w:trPr>
          <w:jc w:val="center"/>
        </w:trPr>
        <w:tc>
          <w:tcPr>
            <w:tcW w:w="2976" w:type="dxa"/>
          </w:tcPr>
          <w:p w14:paraId="439BE3D3" w14:textId="646D34B1" w:rsidR="00AB513B" w:rsidRPr="002C29DD" w:rsidRDefault="000B664A" w:rsidP="00601B96">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Noviembre</w:t>
            </w:r>
          </w:p>
        </w:tc>
        <w:tc>
          <w:tcPr>
            <w:tcW w:w="2835" w:type="dxa"/>
          </w:tcPr>
          <w:p w14:paraId="4E7FE72D" w14:textId="6AD32DF3" w:rsidR="00AB513B" w:rsidRPr="002C29DD" w:rsidRDefault="004712DF" w:rsidP="00601B96">
            <w:pPr>
              <w:pStyle w:val="Textoindependiente22"/>
              <w:jc w:val="center"/>
              <w:rPr>
                <w:rFonts w:ascii="Gotham Rounded Book" w:eastAsia="Calibri" w:hAnsi="Gotham Rounded Book"/>
                <w:bCs/>
                <w:sz w:val="20"/>
                <w:lang w:val="es-MX" w:eastAsia="en-US"/>
              </w:rPr>
            </w:pPr>
            <w:r>
              <w:rPr>
                <w:rFonts w:ascii="Gotham Rounded Book" w:eastAsia="Calibri" w:hAnsi="Gotham Rounded Book"/>
                <w:bCs/>
                <w:sz w:val="20"/>
                <w:lang w:val="es-MX" w:eastAsia="en-US"/>
              </w:rPr>
              <w:t xml:space="preserve">    </w:t>
            </w:r>
            <w:r w:rsidR="005D3818" w:rsidRPr="005D3818">
              <w:rPr>
                <w:rFonts w:ascii="Gotham Rounded Book" w:eastAsia="Calibri" w:hAnsi="Gotham Rounded Book"/>
                <w:bCs/>
                <w:sz w:val="20"/>
                <w:lang w:val="es-MX" w:eastAsia="en-US"/>
              </w:rPr>
              <w:t>168,559</w:t>
            </w:r>
          </w:p>
        </w:tc>
      </w:tr>
      <w:tr w:rsidR="00AB513B" w:rsidRPr="002C29DD" w14:paraId="47C113A1" w14:textId="77777777" w:rsidTr="00601B96">
        <w:trPr>
          <w:jc w:val="center"/>
        </w:trPr>
        <w:tc>
          <w:tcPr>
            <w:tcW w:w="2976" w:type="dxa"/>
          </w:tcPr>
          <w:p w14:paraId="42497F27" w14:textId="77777777" w:rsidR="00AB513B" w:rsidRPr="002C29DD" w:rsidRDefault="00AB513B" w:rsidP="00601B96">
            <w:pPr>
              <w:pStyle w:val="Textoindependiente22"/>
              <w:jc w:val="center"/>
              <w:rPr>
                <w:rFonts w:ascii="Gotham Rounded Book" w:eastAsia="Calibri" w:hAnsi="Gotham Rounded Book"/>
                <w:b/>
                <w:sz w:val="20"/>
                <w:lang w:val="es-MX" w:eastAsia="en-US"/>
              </w:rPr>
            </w:pPr>
            <w:r w:rsidRPr="002C29DD">
              <w:rPr>
                <w:rFonts w:ascii="Gotham Rounded Book" w:eastAsia="Calibri" w:hAnsi="Gotham Rounded Book"/>
                <w:b/>
                <w:sz w:val="20"/>
                <w:lang w:val="es-MX" w:eastAsia="en-US"/>
              </w:rPr>
              <w:t>TOTAL</w:t>
            </w:r>
          </w:p>
        </w:tc>
        <w:tc>
          <w:tcPr>
            <w:tcW w:w="2835" w:type="dxa"/>
          </w:tcPr>
          <w:p w14:paraId="189FDBD4" w14:textId="2AC9F0CC" w:rsidR="00AB513B" w:rsidRPr="002C29DD" w:rsidRDefault="004712DF" w:rsidP="00601B96">
            <w:pPr>
              <w:pStyle w:val="Textoindependiente22"/>
              <w:ind w:right="886"/>
              <w:jc w:val="right"/>
              <w:rPr>
                <w:rFonts w:ascii="Gotham Rounded Book" w:eastAsia="Calibri" w:hAnsi="Gotham Rounded Book"/>
                <w:b/>
                <w:sz w:val="20"/>
                <w:lang w:val="es-MX" w:eastAsia="en-US"/>
              </w:rPr>
            </w:pPr>
            <w:r w:rsidRPr="004712DF">
              <w:rPr>
                <w:rFonts w:ascii="Gotham Rounded Book" w:eastAsia="Calibri" w:hAnsi="Gotham Rounded Book"/>
                <w:b/>
                <w:sz w:val="20"/>
                <w:lang w:val="es-MX" w:eastAsia="en-US"/>
              </w:rPr>
              <w:t>394,24</w:t>
            </w:r>
            <w:r w:rsidR="002E2265">
              <w:rPr>
                <w:rFonts w:ascii="Gotham Rounded Book" w:eastAsia="Calibri" w:hAnsi="Gotham Rounded Book"/>
                <w:b/>
                <w:sz w:val="20"/>
                <w:lang w:val="es-MX" w:eastAsia="en-US"/>
              </w:rPr>
              <w:t>1</w:t>
            </w:r>
          </w:p>
        </w:tc>
      </w:tr>
    </w:tbl>
    <w:p w14:paraId="23493DE2" w14:textId="77777777" w:rsidR="00EE3A33" w:rsidRDefault="00EE3A33" w:rsidP="00994F8B">
      <w:pPr>
        <w:pStyle w:val="Textoindependiente22"/>
        <w:rPr>
          <w:rFonts w:ascii="Gotham Rounded Book" w:eastAsia="Calibri" w:hAnsi="Gotham Rounded Book"/>
          <w:bCs/>
          <w:sz w:val="22"/>
          <w:szCs w:val="22"/>
          <w:lang w:val="es-MX" w:eastAsia="en-US"/>
        </w:rPr>
      </w:pPr>
    </w:p>
    <w:p w14:paraId="383A2FA3" w14:textId="77777777" w:rsidR="00D96E7F" w:rsidRDefault="00D96E7F" w:rsidP="00D96E7F">
      <w:pPr>
        <w:pStyle w:val="documento"/>
        <w:rPr>
          <w:bCs/>
        </w:rPr>
      </w:pPr>
      <w:r w:rsidRPr="00B66D2A">
        <w:t xml:space="preserve">Los ingresos financieros por rendimiento financieros del mes de diciembre de 2025, por $21,834 pesos, fueron reintegrados a la </w:t>
      </w:r>
      <w:r w:rsidRPr="00B66D2A">
        <w:rPr>
          <w:bCs/>
        </w:rPr>
        <w:t>Secretaría de Administración y Finanzas (SAF), mediante el SIDURG el día 8 de enero de 202</w:t>
      </w:r>
      <w:r>
        <w:rPr>
          <w:bCs/>
        </w:rPr>
        <w:t>6</w:t>
      </w:r>
      <w:r w:rsidRPr="00B66D2A">
        <w:rPr>
          <w:bCs/>
        </w:rPr>
        <w:t>, con número de folio de entero 2026-0000000510.</w:t>
      </w:r>
    </w:p>
    <w:p w14:paraId="4625EE77" w14:textId="77777777" w:rsidR="00D96E7F" w:rsidRDefault="00D96E7F" w:rsidP="00D96E7F">
      <w:pPr>
        <w:pStyle w:val="documento"/>
        <w:tabs>
          <w:tab w:val="left" w:pos="567"/>
        </w:tabs>
      </w:pPr>
    </w:p>
    <w:p w14:paraId="32E1EAFE" w14:textId="15D629EE" w:rsidR="00D96E7F" w:rsidRDefault="00D96E7F" w:rsidP="00D96E7F">
      <w:pPr>
        <w:pStyle w:val="documento"/>
        <w:rPr>
          <w:bCs/>
        </w:rPr>
      </w:pPr>
      <w:r>
        <w:t xml:space="preserve">Los recursos fiscales del fondo 111150, no ejercidos al cierre del 31 de diciembre 2025 por la cantidad de $630,185, fueron reintegrados a la </w:t>
      </w:r>
      <w:r>
        <w:rPr>
          <w:bCs/>
        </w:rPr>
        <w:t>Secretaría de Administración y Finanzas (SAF), mediante el Sistema de Depósitos de las Unidades del Gasto (SIDURG</w:t>
      </w:r>
      <w:r w:rsidRPr="0064739D">
        <w:rPr>
          <w:bCs/>
        </w:rPr>
        <w:t>) el día 8 de enero de 202</w:t>
      </w:r>
      <w:r>
        <w:rPr>
          <w:bCs/>
        </w:rPr>
        <w:t>6</w:t>
      </w:r>
      <w:r w:rsidRPr="0064739D">
        <w:rPr>
          <w:bCs/>
        </w:rPr>
        <w:t>, con número de folio de entero 2026-0000000508</w:t>
      </w:r>
      <w:r>
        <w:rPr>
          <w:bCs/>
        </w:rPr>
        <w:t>. Por lo tanto, el Instituto ejerció un presupuesto modificado por 159,055,512.00</w:t>
      </w:r>
    </w:p>
    <w:p w14:paraId="7C2D8C10" w14:textId="77777777" w:rsidR="00D96E7F" w:rsidRDefault="00D96E7F" w:rsidP="00735F7E">
      <w:pPr>
        <w:pStyle w:val="Textoindependiente22"/>
        <w:rPr>
          <w:rFonts w:ascii="Gotham Rounded Book" w:eastAsia="Calibri" w:hAnsi="Gotham Rounded Book"/>
          <w:b/>
          <w:sz w:val="22"/>
          <w:szCs w:val="22"/>
          <w:lang w:val="es-MX" w:eastAsia="en-US"/>
        </w:rPr>
      </w:pPr>
    </w:p>
    <w:p w14:paraId="72A3E9A0" w14:textId="5377B0D3" w:rsidR="00735F7E" w:rsidRPr="00D07BCD" w:rsidRDefault="00735F7E" w:rsidP="00735F7E">
      <w:pPr>
        <w:pStyle w:val="Textoindependiente22"/>
        <w:rPr>
          <w:rFonts w:ascii="Gotham Rounded Book" w:eastAsia="Calibri" w:hAnsi="Gotham Rounded Book"/>
          <w:b/>
          <w:sz w:val="22"/>
          <w:szCs w:val="22"/>
          <w:lang w:val="es-MX" w:eastAsia="en-US"/>
        </w:rPr>
      </w:pPr>
      <w:r w:rsidRPr="00D07BCD">
        <w:rPr>
          <w:rFonts w:ascii="Gotham Rounded Book" w:eastAsia="Calibri" w:hAnsi="Gotham Rounded Book"/>
          <w:b/>
          <w:sz w:val="22"/>
          <w:szCs w:val="22"/>
          <w:lang w:val="es-MX" w:eastAsia="en-US"/>
        </w:rPr>
        <w:t>Aut</w:t>
      </w:r>
      <w:r w:rsidR="000B5882">
        <w:rPr>
          <w:rFonts w:ascii="Gotham Rounded Book" w:eastAsia="Calibri" w:hAnsi="Gotham Rounded Book"/>
          <w:b/>
          <w:sz w:val="22"/>
          <w:szCs w:val="22"/>
          <w:lang w:val="es-MX" w:eastAsia="en-US"/>
        </w:rPr>
        <w:t>orización de la emisión de los Estados F</w:t>
      </w:r>
      <w:r w:rsidRPr="00D07BCD">
        <w:rPr>
          <w:rFonts w:ascii="Gotham Rounded Book" w:eastAsia="Calibri" w:hAnsi="Gotham Rounded Book"/>
          <w:b/>
          <w:sz w:val="22"/>
          <w:szCs w:val="22"/>
          <w:lang w:val="es-MX" w:eastAsia="en-US"/>
        </w:rPr>
        <w:t>inancieros</w:t>
      </w:r>
    </w:p>
    <w:p w14:paraId="1546A566" w14:textId="77777777" w:rsidR="00735F7E" w:rsidRPr="00B05794" w:rsidRDefault="00735F7E" w:rsidP="00735F7E">
      <w:pPr>
        <w:pStyle w:val="Prrafodelista"/>
        <w:ind w:left="0"/>
        <w:rPr>
          <w:rFonts w:ascii="Arial Narrow" w:hAnsi="Arial Narrow"/>
          <w:sz w:val="20"/>
          <w:szCs w:val="20"/>
          <w:lang w:val="es-MX"/>
        </w:rPr>
      </w:pPr>
    </w:p>
    <w:p w14:paraId="524400B6" w14:textId="00A37D9D" w:rsidR="00735F7E" w:rsidRDefault="00735F7E" w:rsidP="00735F7E">
      <w:pPr>
        <w:spacing w:after="0" w:line="240" w:lineRule="auto"/>
        <w:ind w:left="0" w:firstLine="0"/>
        <w:rPr>
          <w:rFonts w:ascii="Gotham Rounded Book" w:hAnsi="Gotham Rounded Book"/>
        </w:rPr>
      </w:pPr>
      <w:r w:rsidRPr="00D96E7F">
        <w:rPr>
          <w:rFonts w:ascii="Gotham Rounded Book" w:hAnsi="Gotham Rounded Book"/>
        </w:rPr>
        <w:t>Los estados financieros y sus notas fueron autorizados para su emisión el</w:t>
      </w:r>
      <w:r w:rsidR="00DA4E45" w:rsidRPr="00D96E7F">
        <w:rPr>
          <w:rFonts w:ascii="Gotham Rounded Book" w:hAnsi="Gotham Rounded Book"/>
        </w:rPr>
        <w:t xml:space="preserve"> </w:t>
      </w:r>
      <w:r w:rsidR="000F5FFE" w:rsidRPr="00D96E7F">
        <w:rPr>
          <w:rFonts w:ascii="Gotham Rounded Book" w:hAnsi="Gotham Rounded Book"/>
        </w:rPr>
        <w:t>0</w:t>
      </w:r>
      <w:r w:rsidR="00D96E7F" w:rsidRPr="00D96E7F">
        <w:rPr>
          <w:rFonts w:ascii="Gotham Rounded Book" w:hAnsi="Gotham Rounded Book"/>
        </w:rPr>
        <w:t>8</w:t>
      </w:r>
      <w:r w:rsidR="00000825" w:rsidRPr="00D96E7F">
        <w:rPr>
          <w:rFonts w:ascii="Gotham Rounded Book" w:hAnsi="Gotham Rounded Book"/>
        </w:rPr>
        <w:t xml:space="preserve"> de</w:t>
      </w:r>
      <w:r w:rsidR="002134E3" w:rsidRPr="00D96E7F">
        <w:rPr>
          <w:rFonts w:ascii="Gotham Rounded Book" w:hAnsi="Gotham Rounded Book"/>
        </w:rPr>
        <w:t xml:space="preserve"> </w:t>
      </w:r>
      <w:r w:rsidR="00E447F3" w:rsidRPr="00D96E7F">
        <w:rPr>
          <w:rFonts w:ascii="Gotham Rounded Book" w:hAnsi="Gotham Rounded Book"/>
        </w:rPr>
        <w:t>enero</w:t>
      </w:r>
      <w:r w:rsidR="002242B0" w:rsidRPr="00D96E7F">
        <w:rPr>
          <w:rFonts w:ascii="Gotham Rounded Book" w:hAnsi="Gotham Rounded Book"/>
        </w:rPr>
        <w:t xml:space="preserve"> </w:t>
      </w:r>
      <w:r w:rsidR="00BC7689" w:rsidRPr="00D96E7F">
        <w:rPr>
          <w:rFonts w:ascii="Gotham Rounded Book" w:hAnsi="Gotham Rounded Book"/>
        </w:rPr>
        <w:t>d</w:t>
      </w:r>
      <w:r w:rsidR="00F74368" w:rsidRPr="00D96E7F">
        <w:rPr>
          <w:rFonts w:ascii="Gotham Rounded Book" w:hAnsi="Gotham Rounded Book"/>
        </w:rPr>
        <w:t xml:space="preserve">e </w:t>
      </w:r>
      <w:r w:rsidRPr="00D96E7F">
        <w:rPr>
          <w:rFonts w:ascii="Gotham Rounded Book" w:hAnsi="Gotham Rounded Book"/>
        </w:rPr>
        <w:t>20</w:t>
      </w:r>
      <w:r w:rsidR="00DA4E45" w:rsidRPr="00D96E7F">
        <w:rPr>
          <w:rFonts w:ascii="Gotham Rounded Book" w:hAnsi="Gotham Rounded Book"/>
        </w:rPr>
        <w:t>2</w:t>
      </w:r>
      <w:r w:rsidR="00E447F3" w:rsidRPr="00D96E7F">
        <w:rPr>
          <w:rFonts w:ascii="Gotham Rounded Book" w:hAnsi="Gotham Rounded Book"/>
        </w:rPr>
        <w:t>6</w:t>
      </w:r>
      <w:r w:rsidRPr="00D96E7F">
        <w:rPr>
          <w:rFonts w:ascii="Gotham Rounded Book" w:hAnsi="Gotham Rounded Book"/>
        </w:rPr>
        <w:t xml:space="preserve"> por los</w:t>
      </w:r>
      <w:r w:rsidRPr="006F1D84">
        <w:rPr>
          <w:rFonts w:ascii="Gotham Rounded Book" w:hAnsi="Gotham Rounded Book"/>
        </w:rPr>
        <w:t xml:space="preserve"> funcionarios del Instituto de </w:t>
      </w:r>
      <w:r w:rsidR="00E37592" w:rsidRPr="006F1D84">
        <w:rPr>
          <w:rFonts w:ascii="Gotham Rounded Book" w:hAnsi="Gotham Rounded Book"/>
        </w:rPr>
        <w:t xml:space="preserve">Transparencia, </w:t>
      </w:r>
      <w:r w:rsidRPr="006F1D84">
        <w:rPr>
          <w:rFonts w:ascii="Gotham Rounded Book" w:hAnsi="Gotham Rounded Book"/>
        </w:rPr>
        <w:t>Acceso a la Información Pública</w:t>
      </w:r>
      <w:r w:rsidR="00E37592" w:rsidRPr="006F1D84">
        <w:rPr>
          <w:rFonts w:ascii="Gotham Rounded Book" w:hAnsi="Gotham Rounded Book"/>
        </w:rPr>
        <w:t xml:space="preserve">, </w:t>
      </w:r>
      <w:r w:rsidRPr="006F1D84">
        <w:rPr>
          <w:rFonts w:ascii="Gotham Rounded Book" w:hAnsi="Gotham Rounded Book"/>
        </w:rPr>
        <w:t>Protección de Datos</w:t>
      </w:r>
      <w:r w:rsidRPr="00052D2E">
        <w:rPr>
          <w:rFonts w:ascii="Gotham Rounded Book" w:hAnsi="Gotham Rounded Book"/>
        </w:rPr>
        <w:t xml:space="preserve"> Personales </w:t>
      </w:r>
      <w:r w:rsidR="00E37592" w:rsidRPr="00052D2E">
        <w:rPr>
          <w:rFonts w:ascii="Gotham Rounded Book" w:hAnsi="Gotham Rounded Book"/>
        </w:rPr>
        <w:t>y Rendición de Cuentas de la Ciudad de México</w:t>
      </w:r>
      <w:r w:rsidRPr="00052D2E">
        <w:rPr>
          <w:rFonts w:ascii="Gotham Rounded Book" w:hAnsi="Gotham Rounded Book"/>
        </w:rPr>
        <w:t>.</w:t>
      </w:r>
    </w:p>
    <w:p w14:paraId="705BB2AE" w14:textId="77777777" w:rsidR="00037F12" w:rsidRDefault="00037F12" w:rsidP="00735F7E">
      <w:pPr>
        <w:spacing w:after="0" w:line="240" w:lineRule="auto"/>
        <w:ind w:left="0" w:firstLine="0"/>
        <w:rPr>
          <w:rFonts w:ascii="Gotham Rounded Book" w:hAnsi="Gotham Rounded Book"/>
        </w:rPr>
      </w:pPr>
    </w:p>
    <w:p w14:paraId="630514ED" w14:textId="77777777" w:rsidR="002073EC" w:rsidRPr="002073EC" w:rsidRDefault="002073EC" w:rsidP="0058705E">
      <w:pPr>
        <w:spacing w:after="0" w:line="240" w:lineRule="auto"/>
        <w:ind w:left="284" w:firstLine="0"/>
        <w:rPr>
          <w:rFonts w:ascii="Gotham Rounded Book" w:hAnsi="Gotham Rounded Book"/>
        </w:rPr>
      </w:pPr>
      <w:r w:rsidRPr="002073EC">
        <w:rPr>
          <w:rFonts w:ascii="Gotham Rounded Book" w:hAnsi="Gotham Rounded Book"/>
        </w:rPr>
        <w:t>“Bajo protesta de decir verdad declaramos que los Estados Financieros y sus notas, son razonablemente correctos y son responsabilidad del emisor”</w:t>
      </w:r>
    </w:p>
    <w:p w14:paraId="29F412FB" w14:textId="77777777" w:rsidR="002073EC" w:rsidRDefault="002073EC" w:rsidP="00735F7E">
      <w:pPr>
        <w:spacing w:after="0" w:line="240" w:lineRule="auto"/>
        <w:ind w:left="0" w:firstLine="0"/>
        <w:rPr>
          <w:rFonts w:ascii="Gotham Rounded Book" w:hAnsi="Gotham Rounded Book"/>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5"/>
        <w:gridCol w:w="4819"/>
      </w:tblGrid>
      <w:tr w:rsidR="00735F7E" w:rsidRPr="002F2AF3" w14:paraId="4961A409" w14:textId="77777777" w:rsidTr="0087637E">
        <w:tc>
          <w:tcPr>
            <w:tcW w:w="4815" w:type="dxa"/>
            <w:tcBorders>
              <w:bottom w:val="single" w:sz="4" w:space="0" w:color="000000"/>
            </w:tcBorders>
            <w:shd w:val="clear" w:color="auto" w:fill="D9D9D9"/>
          </w:tcPr>
          <w:p w14:paraId="767B5329" w14:textId="18745DB6" w:rsidR="00735F7E" w:rsidRPr="002F2AF3" w:rsidRDefault="00735F7E" w:rsidP="00006836">
            <w:pPr>
              <w:spacing w:after="0" w:line="240" w:lineRule="auto"/>
              <w:rPr>
                <w:rFonts w:ascii="Arial Narrow" w:hAnsi="Arial Narrow"/>
                <w:b/>
                <w:sz w:val="20"/>
                <w:szCs w:val="20"/>
              </w:rPr>
            </w:pPr>
            <w:r w:rsidRPr="002F2AF3">
              <w:rPr>
                <w:rFonts w:ascii="Arial Narrow" w:hAnsi="Arial Narrow"/>
                <w:b/>
                <w:sz w:val="20"/>
                <w:szCs w:val="20"/>
              </w:rPr>
              <w:t>RESPO</w:t>
            </w:r>
            <w:r w:rsidR="00793034">
              <w:rPr>
                <w:rFonts w:ascii="Arial Narrow" w:hAnsi="Arial Narrow"/>
                <w:b/>
                <w:sz w:val="20"/>
                <w:szCs w:val="20"/>
              </w:rPr>
              <w:t>NSABLE DE ELABORAR LA INFORMACIÓ</w:t>
            </w:r>
            <w:r w:rsidRPr="002F2AF3">
              <w:rPr>
                <w:rFonts w:ascii="Arial Narrow" w:hAnsi="Arial Narrow"/>
                <w:b/>
                <w:sz w:val="20"/>
                <w:szCs w:val="20"/>
              </w:rPr>
              <w:t>N</w:t>
            </w:r>
          </w:p>
        </w:tc>
        <w:tc>
          <w:tcPr>
            <w:tcW w:w="4819" w:type="dxa"/>
            <w:tcBorders>
              <w:bottom w:val="single" w:sz="4" w:space="0" w:color="000000"/>
            </w:tcBorders>
            <w:shd w:val="clear" w:color="auto" w:fill="D9D9D9"/>
          </w:tcPr>
          <w:p w14:paraId="74325130" w14:textId="1D421983" w:rsidR="00735F7E" w:rsidRPr="002F2AF3" w:rsidRDefault="00735F7E" w:rsidP="00793034">
            <w:pPr>
              <w:spacing w:after="0" w:line="240" w:lineRule="auto"/>
              <w:rPr>
                <w:rFonts w:ascii="Arial Narrow" w:hAnsi="Arial Narrow"/>
                <w:b/>
                <w:sz w:val="20"/>
                <w:szCs w:val="20"/>
              </w:rPr>
            </w:pPr>
            <w:r w:rsidRPr="002F2AF3">
              <w:rPr>
                <w:rFonts w:ascii="Arial Narrow" w:hAnsi="Arial Narrow"/>
                <w:b/>
                <w:sz w:val="20"/>
                <w:szCs w:val="20"/>
              </w:rPr>
              <w:t xml:space="preserve">RESPONSABLE DE </w:t>
            </w:r>
            <w:r w:rsidR="00793034">
              <w:rPr>
                <w:rFonts w:ascii="Arial Narrow" w:hAnsi="Arial Narrow"/>
                <w:b/>
                <w:sz w:val="20"/>
                <w:szCs w:val="20"/>
              </w:rPr>
              <w:t>LA INFORMACIÓ</w:t>
            </w:r>
            <w:r w:rsidRPr="002F2AF3">
              <w:rPr>
                <w:rFonts w:ascii="Arial Narrow" w:hAnsi="Arial Narrow"/>
                <w:b/>
                <w:sz w:val="20"/>
                <w:szCs w:val="20"/>
              </w:rPr>
              <w:t>N</w:t>
            </w:r>
          </w:p>
        </w:tc>
      </w:tr>
      <w:tr w:rsidR="00735F7E" w:rsidRPr="002F2AF3" w14:paraId="5817EB77" w14:textId="77777777" w:rsidTr="0087637E">
        <w:tc>
          <w:tcPr>
            <w:tcW w:w="4815" w:type="dxa"/>
            <w:tcBorders>
              <w:top w:val="single" w:sz="4" w:space="0" w:color="000000"/>
              <w:left w:val="single" w:sz="4" w:space="0" w:color="000000"/>
              <w:bottom w:val="nil"/>
              <w:right w:val="single" w:sz="4" w:space="0" w:color="000000"/>
            </w:tcBorders>
          </w:tcPr>
          <w:p w14:paraId="41DEC203" w14:textId="77777777" w:rsidR="00735F7E" w:rsidRPr="002F2AF3" w:rsidRDefault="00735F7E" w:rsidP="00006836">
            <w:pPr>
              <w:spacing w:after="0" w:line="240" w:lineRule="auto"/>
              <w:rPr>
                <w:rFonts w:ascii="Arial Narrow" w:hAnsi="Arial Narrow"/>
                <w:sz w:val="20"/>
                <w:szCs w:val="20"/>
              </w:rPr>
            </w:pPr>
          </w:p>
          <w:p w14:paraId="19C5D7A4" w14:textId="4684DF74" w:rsidR="00735F7E" w:rsidRPr="002F2AF3" w:rsidRDefault="00735F7E" w:rsidP="00793034">
            <w:pPr>
              <w:spacing w:after="0" w:line="240" w:lineRule="auto"/>
              <w:rPr>
                <w:rFonts w:ascii="Arial Narrow" w:hAnsi="Arial Narrow"/>
                <w:sz w:val="20"/>
                <w:szCs w:val="20"/>
              </w:rPr>
            </w:pPr>
            <w:r w:rsidRPr="002F2AF3">
              <w:rPr>
                <w:rFonts w:ascii="Arial Narrow" w:hAnsi="Arial Narrow"/>
                <w:b/>
                <w:sz w:val="20"/>
                <w:szCs w:val="20"/>
              </w:rPr>
              <w:t>NOMBRE</w:t>
            </w:r>
            <w:r w:rsidRPr="002F2AF3">
              <w:rPr>
                <w:rFonts w:ascii="Arial Narrow" w:hAnsi="Arial Narrow"/>
                <w:sz w:val="20"/>
                <w:szCs w:val="20"/>
              </w:rPr>
              <w:t xml:space="preserve">: </w:t>
            </w:r>
            <w:r w:rsidR="004314FC">
              <w:rPr>
                <w:rFonts w:ascii="Arial Narrow" w:hAnsi="Arial Narrow"/>
                <w:sz w:val="20"/>
                <w:szCs w:val="20"/>
              </w:rPr>
              <w:t>MTRA. DIANA FRANCIA HERNÁNDEZ MARTÍNEZ</w:t>
            </w:r>
          </w:p>
        </w:tc>
        <w:tc>
          <w:tcPr>
            <w:tcW w:w="4819" w:type="dxa"/>
            <w:tcBorders>
              <w:top w:val="single" w:sz="4" w:space="0" w:color="000000"/>
              <w:left w:val="single" w:sz="4" w:space="0" w:color="000000"/>
              <w:bottom w:val="nil"/>
              <w:right w:val="single" w:sz="4" w:space="0" w:color="000000"/>
            </w:tcBorders>
          </w:tcPr>
          <w:p w14:paraId="55EE6D4B" w14:textId="77777777" w:rsidR="00735F7E" w:rsidRPr="002F2AF3" w:rsidRDefault="00735F7E" w:rsidP="00006836">
            <w:pPr>
              <w:spacing w:after="0" w:line="240" w:lineRule="auto"/>
              <w:rPr>
                <w:rFonts w:ascii="Arial Narrow" w:hAnsi="Arial Narrow"/>
                <w:sz w:val="20"/>
                <w:szCs w:val="20"/>
              </w:rPr>
            </w:pPr>
          </w:p>
          <w:p w14:paraId="36E3B15C" w14:textId="1002C984" w:rsidR="00735F7E" w:rsidRPr="002F2AF3" w:rsidRDefault="00735F7E" w:rsidP="00B0705A">
            <w:pPr>
              <w:tabs>
                <w:tab w:val="left" w:pos="1010"/>
              </w:tabs>
              <w:spacing w:after="0" w:line="240" w:lineRule="auto"/>
              <w:ind w:left="860" w:hanging="860"/>
              <w:jc w:val="left"/>
              <w:rPr>
                <w:rFonts w:ascii="Arial Narrow" w:hAnsi="Arial Narrow"/>
                <w:sz w:val="20"/>
                <w:szCs w:val="20"/>
              </w:rPr>
            </w:pPr>
            <w:r w:rsidRPr="002F2AF3">
              <w:rPr>
                <w:rFonts w:ascii="Arial Narrow" w:hAnsi="Arial Narrow"/>
                <w:b/>
                <w:sz w:val="20"/>
                <w:szCs w:val="20"/>
              </w:rPr>
              <w:t>NOMBRE</w:t>
            </w:r>
            <w:r w:rsidR="00EE6703">
              <w:rPr>
                <w:rFonts w:ascii="Arial Narrow" w:hAnsi="Arial Narrow"/>
                <w:sz w:val="20"/>
                <w:szCs w:val="20"/>
              </w:rPr>
              <w:t xml:space="preserve">: </w:t>
            </w:r>
            <w:r w:rsidR="00AA59AA">
              <w:rPr>
                <w:rFonts w:ascii="Arial Narrow" w:hAnsi="Arial Narrow"/>
                <w:sz w:val="20"/>
                <w:szCs w:val="20"/>
              </w:rPr>
              <w:t>MTRA. LAURA LIZETTE ENRÍQUEZ RODRÍGUEZ</w:t>
            </w:r>
          </w:p>
        </w:tc>
      </w:tr>
      <w:tr w:rsidR="00735F7E" w:rsidRPr="002F2AF3" w14:paraId="36EFDD05" w14:textId="77777777" w:rsidTr="0087637E">
        <w:tc>
          <w:tcPr>
            <w:tcW w:w="4815" w:type="dxa"/>
            <w:tcBorders>
              <w:top w:val="nil"/>
              <w:left w:val="single" w:sz="4" w:space="0" w:color="000000"/>
              <w:bottom w:val="nil"/>
              <w:right w:val="single" w:sz="4" w:space="0" w:color="000000"/>
            </w:tcBorders>
          </w:tcPr>
          <w:p w14:paraId="28B1144A" w14:textId="36C4113F" w:rsidR="00735F7E" w:rsidRPr="002F2AF3" w:rsidRDefault="00735F7E" w:rsidP="0058705E">
            <w:pPr>
              <w:spacing w:after="0" w:line="240" w:lineRule="auto"/>
              <w:jc w:val="left"/>
              <w:rPr>
                <w:rFonts w:ascii="Arial Narrow" w:hAnsi="Arial Narrow"/>
                <w:sz w:val="20"/>
                <w:szCs w:val="20"/>
              </w:rPr>
            </w:pPr>
            <w:r w:rsidRPr="002F2AF3">
              <w:rPr>
                <w:rFonts w:ascii="Arial Narrow" w:hAnsi="Arial Narrow"/>
                <w:b/>
                <w:sz w:val="20"/>
                <w:szCs w:val="20"/>
              </w:rPr>
              <w:t>CARGO</w:t>
            </w:r>
            <w:r w:rsidR="00B4160C">
              <w:rPr>
                <w:rFonts w:ascii="Arial Narrow" w:hAnsi="Arial Narrow"/>
                <w:sz w:val="20"/>
                <w:szCs w:val="20"/>
              </w:rPr>
              <w:t>:</w:t>
            </w:r>
            <w:r w:rsidR="00AD4574">
              <w:rPr>
                <w:rFonts w:ascii="Arial Narrow" w:hAnsi="Arial Narrow"/>
                <w:sz w:val="20"/>
                <w:szCs w:val="20"/>
              </w:rPr>
              <w:t xml:space="preserve"> </w:t>
            </w:r>
            <w:r w:rsidR="0087637E">
              <w:rPr>
                <w:rFonts w:ascii="Arial Narrow" w:hAnsi="Arial Narrow"/>
                <w:sz w:val="20"/>
                <w:szCs w:val="20"/>
              </w:rPr>
              <w:t>*</w:t>
            </w:r>
            <w:r w:rsidRPr="002F2AF3">
              <w:rPr>
                <w:rFonts w:ascii="Arial Narrow" w:hAnsi="Arial Narrow"/>
                <w:sz w:val="20"/>
                <w:szCs w:val="20"/>
              </w:rPr>
              <w:t>DIRECTOR</w:t>
            </w:r>
            <w:r w:rsidR="00793034">
              <w:rPr>
                <w:rFonts w:ascii="Arial Narrow" w:hAnsi="Arial Narrow"/>
                <w:sz w:val="20"/>
                <w:szCs w:val="20"/>
              </w:rPr>
              <w:t>A</w:t>
            </w:r>
            <w:r w:rsidR="00956563">
              <w:rPr>
                <w:rFonts w:ascii="Arial Narrow" w:hAnsi="Arial Narrow"/>
                <w:sz w:val="20"/>
                <w:szCs w:val="20"/>
              </w:rPr>
              <w:t xml:space="preserve"> DE ADMINISTRACIÓ</w:t>
            </w:r>
            <w:r w:rsidRPr="002F2AF3">
              <w:rPr>
                <w:rFonts w:ascii="Arial Narrow" w:hAnsi="Arial Narrow"/>
                <w:sz w:val="20"/>
                <w:szCs w:val="20"/>
              </w:rPr>
              <w:t xml:space="preserve">N Y </w:t>
            </w:r>
            <w:r w:rsidR="00956563">
              <w:rPr>
                <w:rFonts w:ascii="Arial Narrow" w:hAnsi="Arial Narrow"/>
                <w:sz w:val="20"/>
                <w:szCs w:val="20"/>
              </w:rPr>
              <w:t>F</w:t>
            </w:r>
            <w:r w:rsidRPr="002F2AF3">
              <w:rPr>
                <w:rFonts w:ascii="Arial Narrow" w:hAnsi="Arial Narrow"/>
                <w:sz w:val="20"/>
                <w:szCs w:val="20"/>
              </w:rPr>
              <w:t>INANZAS</w:t>
            </w:r>
          </w:p>
          <w:p w14:paraId="6AA3E786" w14:textId="77777777" w:rsidR="00735F7E" w:rsidRDefault="00735F7E" w:rsidP="00006836">
            <w:pPr>
              <w:spacing w:after="0" w:line="240" w:lineRule="auto"/>
              <w:rPr>
                <w:rFonts w:ascii="Arial Narrow" w:hAnsi="Arial Narrow"/>
                <w:sz w:val="20"/>
                <w:szCs w:val="20"/>
              </w:rPr>
            </w:pPr>
          </w:p>
          <w:p w14:paraId="1A7E37EF" w14:textId="77777777" w:rsidR="009D3AA6" w:rsidRPr="002F2AF3" w:rsidRDefault="009D3AA6" w:rsidP="00006836">
            <w:pPr>
              <w:spacing w:after="0" w:line="240" w:lineRule="auto"/>
              <w:rPr>
                <w:rFonts w:ascii="Arial Narrow" w:hAnsi="Arial Narrow"/>
                <w:sz w:val="20"/>
                <w:szCs w:val="20"/>
              </w:rPr>
            </w:pPr>
          </w:p>
        </w:tc>
        <w:tc>
          <w:tcPr>
            <w:tcW w:w="4819" w:type="dxa"/>
            <w:tcBorders>
              <w:top w:val="nil"/>
              <w:left w:val="single" w:sz="4" w:space="0" w:color="000000"/>
              <w:bottom w:val="nil"/>
              <w:right w:val="single" w:sz="4" w:space="0" w:color="000000"/>
            </w:tcBorders>
          </w:tcPr>
          <w:p w14:paraId="773492C7" w14:textId="34FBB10D" w:rsidR="00735F7E" w:rsidRPr="002F2AF3" w:rsidRDefault="00735F7E" w:rsidP="00FB2303">
            <w:pPr>
              <w:spacing w:after="0" w:line="240" w:lineRule="auto"/>
              <w:ind w:left="860" w:hanging="850"/>
              <w:rPr>
                <w:rFonts w:ascii="Arial Narrow" w:hAnsi="Arial Narrow"/>
                <w:sz w:val="20"/>
                <w:szCs w:val="20"/>
              </w:rPr>
            </w:pPr>
            <w:r w:rsidRPr="002F2AF3">
              <w:rPr>
                <w:rFonts w:ascii="Arial Narrow" w:hAnsi="Arial Narrow"/>
                <w:b/>
                <w:sz w:val="20"/>
                <w:szCs w:val="20"/>
              </w:rPr>
              <w:t>CARGO</w:t>
            </w:r>
            <w:r w:rsidR="00AF73A2">
              <w:rPr>
                <w:rFonts w:ascii="Arial Narrow" w:hAnsi="Arial Narrow"/>
                <w:sz w:val="20"/>
                <w:szCs w:val="20"/>
              </w:rPr>
              <w:t xml:space="preserve">:   </w:t>
            </w:r>
            <w:r w:rsidR="00556A2F">
              <w:rPr>
                <w:rFonts w:ascii="Arial Narrow" w:hAnsi="Arial Narrow"/>
                <w:sz w:val="20"/>
                <w:szCs w:val="20"/>
              </w:rPr>
              <w:t>COMISIONAD</w:t>
            </w:r>
            <w:r w:rsidR="00AA59AA">
              <w:rPr>
                <w:rFonts w:ascii="Arial Narrow" w:hAnsi="Arial Narrow"/>
                <w:sz w:val="20"/>
                <w:szCs w:val="20"/>
              </w:rPr>
              <w:t>A</w:t>
            </w:r>
            <w:r w:rsidR="00556A2F">
              <w:rPr>
                <w:rFonts w:ascii="Arial Narrow" w:hAnsi="Arial Narrow"/>
                <w:sz w:val="20"/>
                <w:szCs w:val="20"/>
              </w:rPr>
              <w:t xml:space="preserve"> PRESIDENT</w:t>
            </w:r>
            <w:r w:rsidR="00AA59AA">
              <w:rPr>
                <w:rFonts w:ascii="Arial Narrow" w:hAnsi="Arial Narrow"/>
                <w:sz w:val="20"/>
                <w:szCs w:val="20"/>
              </w:rPr>
              <w:t>A</w:t>
            </w:r>
          </w:p>
        </w:tc>
      </w:tr>
      <w:tr w:rsidR="00735F7E" w:rsidRPr="002F2AF3" w14:paraId="716FC747" w14:textId="77777777" w:rsidTr="0087637E">
        <w:tc>
          <w:tcPr>
            <w:tcW w:w="4815" w:type="dxa"/>
            <w:tcBorders>
              <w:top w:val="nil"/>
              <w:left w:val="single" w:sz="4" w:space="0" w:color="000000"/>
              <w:bottom w:val="single" w:sz="4" w:space="0" w:color="000000"/>
              <w:right w:val="single" w:sz="4" w:space="0" w:color="000000"/>
            </w:tcBorders>
          </w:tcPr>
          <w:p w14:paraId="2AFEE50E"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c>
          <w:tcPr>
            <w:tcW w:w="4819" w:type="dxa"/>
            <w:tcBorders>
              <w:top w:val="nil"/>
              <w:left w:val="single" w:sz="4" w:space="0" w:color="000000"/>
              <w:bottom w:val="single" w:sz="4" w:space="0" w:color="000000"/>
              <w:right w:val="single" w:sz="4" w:space="0" w:color="000000"/>
            </w:tcBorders>
          </w:tcPr>
          <w:p w14:paraId="0FA61491" w14:textId="77777777" w:rsidR="00735F7E" w:rsidRPr="002F2AF3" w:rsidRDefault="00735F7E" w:rsidP="00006836">
            <w:pPr>
              <w:spacing w:after="0" w:line="240" w:lineRule="auto"/>
              <w:rPr>
                <w:rFonts w:ascii="Arial Narrow" w:hAnsi="Arial Narrow"/>
                <w:sz w:val="20"/>
                <w:szCs w:val="20"/>
              </w:rPr>
            </w:pPr>
            <w:r w:rsidRPr="002F2AF3">
              <w:rPr>
                <w:rFonts w:ascii="Arial Narrow" w:hAnsi="Arial Narrow"/>
                <w:b/>
                <w:sz w:val="20"/>
                <w:szCs w:val="20"/>
              </w:rPr>
              <w:t>FIRMA</w:t>
            </w:r>
            <w:r w:rsidRPr="002F2AF3">
              <w:rPr>
                <w:rFonts w:ascii="Arial Narrow" w:hAnsi="Arial Narrow"/>
                <w:sz w:val="20"/>
                <w:szCs w:val="20"/>
              </w:rPr>
              <w:t>:</w:t>
            </w:r>
          </w:p>
        </w:tc>
      </w:tr>
    </w:tbl>
    <w:p w14:paraId="7E721E5D" w14:textId="0A83A837" w:rsidR="005043F3" w:rsidRPr="00490FE1" w:rsidRDefault="00925216" w:rsidP="00490FE1">
      <w:pPr>
        <w:spacing w:after="0" w:line="240" w:lineRule="auto"/>
        <w:ind w:left="0" w:firstLine="0"/>
        <w:rPr>
          <w:rFonts w:ascii="Arial Narrow" w:hAnsi="Arial Narrow"/>
          <w:sz w:val="20"/>
          <w:szCs w:val="20"/>
          <w:lang w:val="es-ES" w:eastAsia="es-ES"/>
        </w:rPr>
        <w:sectPr w:rsidR="005043F3" w:rsidRPr="00490FE1" w:rsidSect="00627160">
          <w:headerReference w:type="default" r:id="rId12"/>
          <w:footerReference w:type="default" r:id="rId13"/>
          <w:pgSz w:w="12240" w:h="15840" w:code="1"/>
          <w:pgMar w:top="1418" w:right="1183" w:bottom="1418" w:left="1418" w:header="709" w:footer="709" w:gutter="0"/>
          <w:cols w:space="708"/>
          <w:docGrid w:linePitch="360"/>
        </w:sectPr>
      </w:pPr>
      <w:r w:rsidRPr="00925216">
        <w:rPr>
          <w:rFonts w:ascii="Arial Narrow" w:eastAsia="Times New Roman" w:hAnsi="Arial Narrow"/>
          <w:color w:val="000000"/>
          <w:sz w:val="20"/>
          <w:szCs w:val="20"/>
          <w:lang w:eastAsia="es-MX"/>
        </w:rPr>
        <w:t xml:space="preserve">* De conformidad con el Acuerdo del Pleno </w:t>
      </w:r>
      <w:r w:rsidR="00366BC7" w:rsidRPr="00366BC7">
        <w:rPr>
          <w:rFonts w:ascii="Arial Narrow" w:eastAsia="Times New Roman" w:hAnsi="Arial Narrow"/>
          <w:color w:val="000000"/>
          <w:sz w:val="20"/>
          <w:szCs w:val="20"/>
          <w:lang w:eastAsia="es-MX"/>
        </w:rPr>
        <w:t>0564/SO/26-02/2025</w:t>
      </w:r>
      <w:r w:rsidR="00366BC7">
        <w:rPr>
          <w:rFonts w:ascii="Arial Narrow" w:eastAsia="Times New Roman" w:hAnsi="Arial Narrow"/>
          <w:color w:val="000000"/>
          <w:sz w:val="20"/>
          <w:szCs w:val="20"/>
          <w:lang w:eastAsia="es-MX"/>
        </w:rPr>
        <w:t>, a partir del 01 de marzo del 20</w:t>
      </w:r>
      <w:r w:rsidR="00F87E46">
        <w:rPr>
          <w:rFonts w:ascii="Arial Narrow" w:eastAsia="Times New Roman" w:hAnsi="Arial Narrow"/>
          <w:color w:val="000000"/>
          <w:sz w:val="20"/>
          <w:szCs w:val="20"/>
          <w:lang w:eastAsia="es-MX"/>
        </w:rPr>
        <w:t>25.</w:t>
      </w:r>
    </w:p>
    <w:p w14:paraId="4DE9CDDF" w14:textId="78D8AE86" w:rsidR="005A4065" w:rsidRPr="005043F3" w:rsidRDefault="005A4065" w:rsidP="00590B44">
      <w:pPr>
        <w:spacing w:after="0"/>
        <w:ind w:left="0" w:firstLine="0"/>
        <w:rPr>
          <w:sz w:val="4"/>
          <w:szCs w:val="4"/>
        </w:rPr>
      </w:pPr>
    </w:p>
    <w:sectPr w:rsidR="005A4065" w:rsidRPr="005043F3" w:rsidSect="00627160">
      <w:footerReference w:type="default" r:id="rId14"/>
      <w:pgSz w:w="12240" w:h="15840" w:code="119"/>
      <w:pgMar w:top="814" w:right="1418" w:bottom="1418" w:left="1418" w:header="709"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74B61" w14:textId="77777777" w:rsidR="007A212C" w:rsidRDefault="007A212C" w:rsidP="00193049">
      <w:pPr>
        <w:spacing w:after="0" w:line="240" w:lineRule="auto"/>
      </w:pPr>
      <w:r>
        <w:separator/>
      </w:r>
    </w:p>
  </w:endnote>
  <w:endnote w:type="continuationSeparator" w:id="0">
    <w:p w14:paraId="7971E0BC" w14:textId="77777777" w:rsidR="007A212C" w:rsidRDefault="007A212C" w:rsidP="00193049">
      <w:pPr>
        <w:spacing w:after="0" w:line="240" w:lineRule="auto"/>
      </w:pPr>
      <w:r>
        <w:continuationSeparator/>
      </w:r>
    </w:p>
  </w:endnote>
  <w:endnote w:type="continuationNotice" w:id="1">
    <w:p w14:paraId="2088B1B8" w14:textId="77777777" w:rsidR="007A212C" w:rsidRDefault="007A2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Rounded Book">
    <w:altName w:val="Calibri"/>
    <w:panose1 w:val="00000000000000000000"/>
    <w:charset w:val="00"/>
    <w:family w:val="modern"/>
    <w:notTrueType/>
    <w:pitch w:val="variable"/>
    <w:sig w:usb0="00000001"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otham Rounded Bold">
    <w:altName w:val="Arial"/>
    <w:panose1 w:val="00000000000000000000"/>
    <w:charset w:val="00"/>
    <w:family w:val="modern"/>
    <w:notTrueType/>
    <w:pitch w:val="variable"/>
    <w:sig w:usb0="00000001" w:usb1="4000004A"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G Omega (W1)">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597508"/>
      <w:docPartObj>
        <w:docPartGallery w:val="Page Numbers (Bottom of Page)"/>
        <w:docPartUnique/>
      </w:docPartObj>
    </w:sdtPr>
    <w:sdtEndPr>
      <w:rPr>
        <w:color w:val="7F7F7F" w:themeColor="background1" w:themeShade="7F"/>
        <w:spacing w:val="60"/>
        <w:lang w:val="es-ES"/>
      </w:rPr>
    </w:sdtEndPr>
    <w:sdtContent>
      <w:p w14:paraId="4D2D1468" w14:textId="7A521E77" w:rsidR="005727E6" w:rsidRDefault="005727E6">
        <w:pPr>
          <w:pStyle w:val="Piedepgina"/>
          <w:pBdr>
            <w:top w:val="single" w:sz="4" w:space="1" w:color="D9D9D9" w:themeColor="background1" w:themeShade="D9"/>
          </w:pBdr>
          <w:jc w:val="right"/>
        </w:pPr>
        <w:r>
          <w:fldChar w:fldCharType="begin"/>
        </w:r>
        <w:r>
          <w:instrText>PAGE   \* MERGEFORMAT</w:instrText>
        </w:r>
        <w:r>
          <w:fldChar w:fldCharType="separate"/>
        </w:r>
        <w:r w:rsidR="00095779" w:rsidRPr="00095779">
          <w:rPr>
            <w:noProof/>
            <w:lang w:val="es-ES"/>
          </w:rPr>
          <w:t>17</w:t>
        </w:r>
        <w:r>
          <w:fldChar w:fldCharType="end"/>
        </w:r>
        <w:r>
          <w:rPr>
            <w:lang w:val="es-ES"/>
          </w:rPr>
          <w:t xml:space="preserve"> | </w:t>
        </w:r>
        <w:r>
          <w:rPr>
            <w:color w:val="7F7F7F" w:themeColor="background1" w:themeShade="7F"/>
            <w:spacing w:val="60"/>
            <w:lang w:val="es-ES"/>
          </w:rPr>
          <w:t>Página</w:t>
        </w:r>
      </w:p>
    </w:sdtContent>
  </w:sdt>
  <w:p w14:paraId="7BC210FB" w14:textId="77777777" w:rsidR="005727E6" w:rsidRDefault="005727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09C3" w14:textId="77777777" w:rsidR="005727E6" w:rsidRDefault="005727E6">
    <w:pPr>
      <w:pStyle w:val="Piedepgina"/>
    </w:pPr>
  </w:p>
  <w:p w14:paraId="7AAD7220" w14:textId="77777777" w:rsidR="005727E6" w:rsidRDefault="005727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C3B3A" w14:textId="77777777" w:rsidR="007A212C" w:rsidRDefault="007A212C" w:rsidP="00193049">
      <w:pPr>
        <w:spacing w:after="0" w:line="240" w:lineRule="auto"/>
      </w:pPr>
      <w:r>
        <w:separator/>
      </w:r>
    </w:p>
  </w:footnote>
  <w:footnote w:type="continuationSeparator" w:id="0">
    <w:p w14:paraId="0DABC9A2" w14:textId="77777777" w:rsidR="007A212C" w:rsidRDefault="007A212C" w:rsidP="00193049">
      <w:pPr>
        <w:spacing w:after="0" w:line="240" w:lineRule="auto"/>
      </w:pPr>
      <w:r>
        <w:continuationSeparator/>
      </w:r>
    </w:p>
  </w:footnote>
  <w:footnote w:type="continuationNotice" w:id="1">
    <w:p w14:paraId="7BF83F07" w14:textId="77777777" w:rsidR="007A212C" w:rsidRDefault="007A21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CB5C4" w14:textId="760E6A67" w:rsidR="005727E6" w:rsidRDefault="005727E6">
    <w:pPr>
      <w:pStyle w:val="Encabezado"/>
    </w:pPr>
    <w:r>
      <w:rPr>
        <w:noProof/>
        <w:lang w:eastAsia="es-MX"/>
      </w:rPr>
      <w:drawing>
        <wp:inline distT="0" distB="0" distL="0" distR="0" wp14:anchorId="65DBB836" wp14:editId="3936E51B">
          <wp:extent cx="969773" cy="698790"/>
          <wp:effectExtent l="0" t="0" r="1905" b="6350"/>
          <wp:docPr id="5" name="Picture 2" descr="M:\000000_DAF_2018\LOGOTIPO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M:\000000_DAF_2018\LOGOTIPO_20.jpg"/>
                  <pic:cNvPicPr>
                    <a:picLocks noChangeAspect="1" noChangeArrowheads="1"/>
                  </pic:cNvPicPr>
                </pic:nvPicPr>
                <pic:blipFill>
                  <a:blip r:embed="rId1">
                    <a:extLst>
                      <a:ext uri="{28A0092B-C50C-407E-A947-70E740481C1C}">
                        <a14:useLocalDpi xmlns:a14="http://schemas.microsoft.com/office/drawing/2010/main" val="0"/>
                      </a:ext>
                    </a:extLst>
                  </a:blip>
                  <a:srcRect l="8257" t="51598" r="78210" b="38866"/>
                  <a:stretch>
                    <a:fillRect/>
                  </a:stretch>
                </pic:blipFill>
                <pic:spPr bwMode="auto">
                  <a:xfrm>
                    <a:off x="0" y="0"/>
                    <a:ext cx="969773" cy="69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5D4"/>
    <w:multiLevelType w:val="hybridMultilevel"/>
    <w:tmpl w:val="A6A8FA54"/>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3156188"/>
    <w:multiLevelType w:val="hybridMultilevel"/>
    <w:tmpl w:val="47B2F9FE"/>
    <w:lvl w:ilvl="0" w:tplc="629EE2AA">
      <w:start w:val="3"/>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C971686"/>
    <w:multiLevelType w:val="hybridMultilevel"/>
    <w:tmpl w:val="518A8D72"/>
    <w:lvl w:ilvl="0" w:tplc="E17A8FA6">
      <w:start w:val="1"/>
      <w:numFmt w:val="upperRoman"/>
      <w:lvlText w:val="%1."/>
      <w:lvlJc w:val="left"/>
      <w:pPr>
        <w:ind w:left="862"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2500183B"/>
    <w:multiLevelType w:val="hybridMultilevel"/>
    <w:tmpl w:val="E2D48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F1650D"/>
    <w:multiLevelType w:val="hybridMultilevel"/>
    <w:tmpl w:val="7D3243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F322AD"/>
    <w:multiLevelType w:val="hybridMultilevel"/>
    <w:tmpl w:val="144C02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802445"/>
    <w:multiLevelType w:val="hybridMultilevel"/>
    <w:tmpl w:val="3898693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9666F"/>
    <w:multiLevelType w:val="hybridMultilevel"/>
    <w:tmpl w:val="BBC28482"/>
    <w:lvl w:ilvl="0" w:tplc="FA9E4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B40F75"/>
    <w:multiLevelType w:val="hybridMultilevel"/>
    <w:tmpl w:val="8D72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3DEC3587"/>
    <w:multiLevelType w:val="hybridMultilevel"/>
    <w:tmpl w:val="8F1E17B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25D2F08"/>
    <w:multiLevelType w:val="hybridMultilevel"/>
    <w:tmpl w:val="CC187392"/>
    <w:lvl w:ilvl="0" w:tplc="BD1C6E10">
      <w:start w:val="2"/>
      <w:numFmt w:val="bullet"/>
      <w:lvlText w:val="-"/>
      <w:lvlJc w:val="left"/>
      <w:pPr>
        <w:ind w:left="720" w:hanging="360"/>
      </w:pPr>
      <w:rPr>
        <w:rFonts w:ascii="Gotham Rounded Book" w:eastAsia="Calibri" w:hAnsi="Gotham Rounded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0B4C1A"/>
    <w:multiLevelType w:val="hybridMultilevel"/>
    <w:tmpl w:val="D4323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89775A"/>
    <w:multiLevelType w:val="hybridMultilevel"/>
    <w:tmpl w:val="842E3B28"/>
    <w:lvl w:ilvl="0" w:tplc="6D8041C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5944A0"/>
    <w:multiLevelType w:val="hybridMultilevel"/>
    <w:tmpl w:val="F11EC8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FF7A8D"/>
    <w:multiLevelType w:val="hybridMultilevel"/>
    <w:tmpl w:val="AF40A094"/>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950EE1"/>
    <w:multiLevelType w:val="hybridMultilevel"/>
    <w:tmpl w:val="BA3E6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8F7E4A"/>
    <w:multiLevelType w:val="hybridMultilevel"/>
    <w:tmpl w:val="6886347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83F7AC3"/>
    <w:multiLevelType w:val="hybridMultilevel"/>
    <w:tmpl w:val="E2D48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E730DC"/>
    <w:multiLevelType w:val="hybridMultilevel"/>
    <w:tmpl w:val="814E23E0"/>
    <w:lvl w:ilvl="0" w:tplc="AD8C5D3A">
      <w:start w:val="200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C0E2B"/>
    <w:multiLevelType w:val="hybridMultilevel"/>
    <w:tmpl w:val="8D72F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156297"/>
    <w:multiLevelType w:val="hybridMultilevel"/>
    <w:tmpl w:val="57607BC0"/>
    <w:lvl w:ilvl="0" w:tplc="E6A61B36">
      <w:start w:val="1"/>
      <w:numFmt w:val="decimal"/>
      <w:pStyle w:val="vieta"/>
      <w:lvlText w:val="(%1)"/>
      <w:lvlJc w:val="left"/>
      <w:pPr>
        <w:ind w:left="720" w:hanging="360"/>
      </w:pPr>
      <w:rPr>
        <w:rFonts w:hint="default"/>
        <w:b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846487"/>
    <w:multiLevelType w:val="hybridMultilevel"/>
    <w:tmpl w:val="97D66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CF21E9"/>
    <w:multiLevelType w:val="hybridMultilevel"/>
    <w:tmpl w:val="757EDA26"/>
    <w:lvl w:ilvl="0" w:tplc="EC447E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01061970">
    <w:abstractNumId w:val="21"/>
  </w:num>
  <w:num w:numId="2" w16cid:durableId="1495099521">
    <w:abstractNumId w:val="9"/>
  </w:num>
  <w:num w:numId="3" w16cid:durableId="1602102510">
    <w:abstractNumId w:val="0"/>
  </w:num>
  <w:num w:numId="4" w16cid:durableId="1980960493">
    <w:abstractNumId w:val="6"/>
  </w:num>
  <w:num w:numId="5" w16cid:durableId="1735545903">
    <w:abstractNumId w:val="11"/>
  </w:num>
  <w:num w:numId="6" w16cid:durableId="890770039">
    <w:abstractNumId w:val="1"/>
  </w:num>
  <w:num w:numId="7" w16cid:durableId="209153039">
    <w:abstractNumId w:val="10"/>
  </w:num>
  <w:num w:numId="8" w16cid:durableId="2044549335">
    <w:abstractNumId w:val="17"/>
  </w:num>
  <w:num w:numId="9" w16cid:durableId="570891568">
    <w:abstractNumId w:val="15"/>
  </w:num>
  <w:num w:numId="10" w16cid:durableId="317343258">
    <w:abstractNumId w:val="19"/>
  </w:num>
  <w:num w:numId="11" w16cid:durableId="1678724264">
    <w:abstractNumId w:val="5"/>
  </w:num>
  <w:num w:numId="12" w16cid:durableId="2013987699">
    <w:abstractNumId w:val="4"/>
  </w:num>
  <w:num w:numId="13" w16cid:durableId="857547476">
    <w:abstractNumId w:val="2"/>
  </w:num>
  <w:num w:numId="14" w16cid:durableId="1646199338">
    <w:abstractNumId w:val="23"/>
  </w:num>
  <w:num w:numId="15" w16cid:durableId="2078018807">
    <w:abstractNumId w:val="7"/>
  </w:num>
  <w:num w:numId="16" w16cid:durableId="257256562">
    <w:abstractNumId w:val="22"/>
  </w:num>
  <w:num w:numId="17" w16cid:durableId="1296912096">
    <w:abstractNumId w:val="12"/>
  </w:num>
  <w:num w:numId="18" w16cid:durableId="253436512">
    <w:abstractNumId w:val="14"/>
  </w:num>
  <w:num w:numId="19" w16cid:durableId="2041466642">
    <w:abstractNumId w:val="13"/>
  </w:num>
  <w:num w:numId="20" w16cid:durableId="1367756026">
    <w:abstractNumId w:val="20"/>
  </w:num>
  <w:num w:numId="21" w16cid:durableId="846561062">
    <w:abstractNumId w:val="8"/>
  </w:num>
  <w:num w:numId="22" w16cid:durableId="876696991">
    <w:abstractNumId w:val="18"/>
  </w:num>
  <w:num w:numId="23" w16cid:durableId="1416248804">
    <w:abstractNumId w:val="3"/>
  </w:num>
  <w:num w:numId="24" w16cid:durableId="90056018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049"/>
    <w:rsid w:val="00000212"/>
    <w:rsid w:val="00000265"/>
    <w:rsid w:val="0000037B"/>
    <w:rsid w:val="00000825"/>
    <w:rsid w:val="00000E3D"/>
    <w:rsid w:val="00000F79"/>
    <w:rsid w:val="0000174D"/>
    <w:rsid w:val="00001840"/>
    <w:rsid w:val="0000191E"/>
    <w:rsid w:val="00001E5A"/>
    <w:rsid w:val="00002399"/>
    <w:rsid w:val="0000342C"/>
    <w:rsid w:val="000034FD"/>
    <w:rsid w:val="000038D7"/>
    <w:rsid w:val="00003E0B"/>
    <w:rsid w:val="000047E3"/>
    <w:rsid w:val="000048B7"/>
    <w:rsid w:val="00005246"/>
    <w:rsid w:val="00005779"/>
    <w:rsid w:val="000061AB"/>
    <w:rsid w:val="00006461"/>
    <w:rsid w:val="00006524"/>
    <w:rsid w:val="00006836"/>
    <w:rsid w:val="00006B8B"/>
    <w:rsid w:val="00006C29"/>
    <w:rsid w:val="00006C7D"/>
    <w:rsid w:val="00006C91"/>
    <w:rsid w:val="00007DCF"/>
    <w:rsid w:val="00007E0F"/>
    <w:rsid w:val="00007F00"/>
    <w:rsid w:val="00010300"/>
    <w:rsid w:val="0001034B"/>
    <w:rsid w:val="00010478"/>
    <w:rsid w:val="000106CC"/>
    <w:rsid w:val="000106CE"/>
    <w:rsid w:val="00011C7B"/>
    <w:rsid w:val="0001237C"/>
    <w:rsid w:val="0001284A"/>
    <w:rsid w:val="000129B6"/>
    <w:rsid w:val="00012BBC"/>
    <w:rsid w:val="00012E1D"/>
    <w:rsid w:val="000137BC"/>
    <w:rsid w:val="00013936"/>
    <w:rsid w:val="00013A5E"/>
    <w:rsid w:val="000140A1"/>
    <w:rsid w:val="00015040"/>
    <w:rsid w:val="00015627"/>
    <w:rsid w:val="000157BC"/>
    <w:rsid w:val="00015C1E"/>
    <w:rsid w:val="00015D1D"/>
    <w:rsid w:val="00015D92"/>
    <w:rsid w:val="00015E0B"/>
    <w:rsid w:val="0001638E"/>
    <w:rsid w:val="00016DE2"/>
    <w:rsid w:val="0001723E"/>
    <w:rsid w:val="00017294"/>
    <w:rsid w:val="00017652"/>
    <w:rsid w:val="000178AB"/>
    <w:rsid w:val="00017B74"/>
    <w:rsid w:val="00017C92"/>
    <w:rsid w:val="000204BA"/>
    <w:rsid w:val="00020868"/>
    <w:rsid w:val="00020B71"/>
    <w:rsid w:val="00020BA5"/>
    <w:rsid w:val="00021060"/>
    <w:rsid w:val="00021153"/>
    <w:rsid w:val="00021306"/>
    <w:rsid w:val="0002130C"/>
    <w:rsid w:val="00021848"/>
    <w:rsid w:val="00021CA5"/>
    <w:rsid w:val="00021E5D"/>
    <w:rsid w:val="000224B5"/>
    <w:rsid w:val="000231F4"/>
    <w:rsid w:val="000234F0"/>
    <w:rsid w:val="0002363C"/>
    <w:rsid w:val="000238D7"/>
    <w:rsid w:val="00023C01"/>
    <w:rsid w:val="00024766"/>
    <w:rsid w:val="00024B56"/>
    <w:rsid w:val="0002582A"/>
    <w:rsid w:val="00025EFE"/>
    <w:rsid w:val="00026647"/>
    <w:rsid w:val="00026EF8"/>
    <w:rsid w:val="0002794D"/>
    <w:rsid w:val="0003036F"/>
    <w:rsid w:val="00030A67"/>
    <w:rsid w:val="00030AEE"/>
    <w:rsid w:val="000317DE"/>
    <w:rsid w:val="00031E50"/>
    <w:rsid w:val="00031E5B"/>
    <w:rsid w:val="00032D0A"/>
    <w:rsid w:val="00032FD7"/>
    <w:rsid w:val="00033424"/>
    <w:rsid w:val="00033972"/>
    <w:rsid w:val="00033D50"/>
    <w:rsid w:val="00033E2B"/>
    <w:rsid w:val="00034508"/>
    <w:rsid w:val="00034672"/>
    <w:rsid w:val="000346E3"/>
    <w:rsid w:val="00034757"/>
    <w:rsid w:val="000347FB"/>
    <w:rsid w:val="0003654F"/>
    <w:rsid w:val="00036656"/>
    <w:rsid w:val="00036685"/>
    <w:rsid w:val="00037359"/>
    <w:rsid w:val="0003748B"/>
    <w:rsid w:val="00037503"/>
    <w:rsid w:val="000378D8"/>
    <w:rsid w:val="00037933"/>
    <w:rsid w:val="000379F4"/>
    <w:rsid w:val="00037A12"/>
    <w:rsid w:val="00037F12"/>
    <w:rsid w:val="000400F0"/>
    <w:rsid w:val="000403FA"/>
    <w:rsid w:val="00040716"/>
    <w:rsid w:val="00040BB0"/>
    <w:rsid w:val="00040FD9"/>
    <w:rsid w:val="000416E0"/>
    <w:rsid w:val="00042130"/>
    <w:rsid w:val="000426AF"/>
    <w:rsid w:val="00042CBE"/>
    <w:rsid w:val="000433D9"/>
    <w:rsid w:val="000433EE"/>
    <w:rsid w:val="0004374B"/>
    <w:rsid w:val="00043C76"/>
    <w:rsid w:val="00044327"/>
    <w:rsid w:val="00044624"/>
    <w:rsid w:val="00044EE4"/>
    <w:rsid w:val="00045070"/>
    <w:rsid w:val="0004533D"/>
    <w:rsid w:val="0004548D"/>
    <w:rsid w:val="00045598"/>
    <w:rsid w:val="00045785"/>
    <w:rsid w:val="0004580B"/>
    <w:rsid w:val="00045C72"/>
    <w:rsid w:val="00045CE2"/>
    <w:rsid w:val="00045E4E"/>
    <w:rsid w:val="000462B1"/>
    <w:rsid w:val="0004630D"/>
    <w:rsid w:val="000463AB"/>
    <w:rsid w:val="00046CBF"/>
    <w:rsid w:val="00046D4C"/>
    <w:rsid w:val="00047159"/>
    <w:rsid w:val="00047375"/>
    <w:rsid w:val="000474CD"/>
    <w:rsid w:val="0004786F"/>
    <w:rsid w:val="00047F2F"/>
    <w:rsid w:val="000500C8"/>
    <w:rsid w:val="000507CE"/>
    <w:rsid w:val="00050828"/>
    <w:rsid w:val="00050FBE"/>
    <w:rsid w:val="00051541"/>
    <w:rsid w:val="000519B0"/>
    <w:rsid w:val="000522EE"/>
    <w:rsid w:val="00052570"/>
    <w:rsid w:val="00052B8D"/>
    <w:rsid w:val="00052D2E"/>
    <w:rsid w:val="0005347D"/>
    <w:rsid w:val="0005352D"/>
    <w:rsid w:val="00053BB8"/>
    <w:rsid w:val="00053EB8"/>
    <w:rsid w:val="00054025"/>
    <w:rsid w:val="0005436C"/>
    <w:rsid w:val="0005484E"/>
    <w:rsid w:val="000548D1"/>
    <w:rsid w:val="000548ED"/>
    <w:rsid w:val="00054932"/>
    <w:rsid w:val="00054B8E"/>
    <w:rsid w:val="00055352"/>
    <w:rsid w:val="00055C45"/>
    <w:rsid w:val="00056034"/>
    <w:rsid w:val="00056316"/>
    <w:rsid w:val="0005694F"/>
    <w:rsid w:val="00057250"/>
    <w:rsid w:val="00057FF1"/>
    <w:rsid w:val="000604E2"/>
    <w:rsid w:val="00060C24"/>
    <w:rsid w:val="00060EED"/>
    <w:rsid w:val="000617ED"/>
    <w:rsid w:val="000618B0"/>
    <w:rsid w:val="000618B5"/>
    <w:rsid w:val="00061CC8"/>
    <w:rsid w:val="00063CC1"/>
    <w:rsid w:val="00063DDE"/>
    <w:rsid w:val="00064777"/>
    <w:rsid w:val="00064C5E"/>
    <w:rsid w:val="00064D3D"/>
    <w:rsid w:val="00065032"/>
    <w:rsid w:val="000653E3"/>
    <w:rsid w:val="0006557C"/>
    <w:rsid w:val="00066680"/>
    <w:rsid w:val="0007004C"/>
    <w:rsid w:val="00071525"/>
    <w:rsid w:val="000717A4"/>
    <w:rsid w:val="0007297A"/>
    <w:rsid w:val="00073577"/>
    <w:rsid w:val="00073598"/>
    <w:rsid w:val="000736D9"/>
    <w:rsid w:val="00073A8A"/>
    <w:rsid w:val="0007440C"/>
    <w:rsid w:val="00074CE9"/>
    <w:rsid w:val="00075300"/>
    <w:rsid w:val="00075488"/>
    <w:rsid w:val="00076389"/>
    <w:rsid w:val="000769AC"/>
    <w:rsid w:val="00076BDB"/>
    <w:rsid w:val="00077974"/>
    <w:rsid w:val="00077D33"/>
    <w:rsid w:val="00080253"/>
    <w:rsid w:val="00080260"/>
    <w:rsid w:val="00080E28"/>
    <w:rsid w:val="00082251"/>
    <w:rsid w:val="00082BD2"/>
    <w:rsid w:val="00082F17"/>
    <w:rsid w:val="000835BC"/>
    <w:rsid w:val="000843E0"/>
    <w:rsid w:val="0008440A"/>
    <w:rsid w:val="00085192"/>
    <w:rsid w:val="00085330"/>
    <w:rsid w:val="0008577F"/>
    <w:rsid w:val="0008625F"/>
    <w:rsid w:val="00086462"/>
    <w:rsid w:val="000864DC"/>
    <w:rsid w:val="00086995"/>
    <w:rsid w:val="00086BDB"/>
    <w:rsid w:val="0008766B"/>
    <w:rsid w:val="000876D2"/>
    <w:rsid w:val="00087919"/>
    <w:rsid w:val="000904AB"/>
    <w:rsid w:val="0009074D"/>
    <w:rsid w:val="00090FA2"/>
    <w:rsid w:val="00092040"/>
    <w:rsid w:val="000921C5"/>
    <w:rsid w:val="000927D1"/>
    <w:rsid w:val="0009288A"/>
    <w:rsid w:val="00093ABE"/>
    <w:rsid w:val="00094E32"/>
    <w:rsid w:val="00094EB7"/>
    <w:rsid w:val="00095779"/>
    <w:rsid w:val="00095955"/>
    <w:rsid w:val="00095D5D"/>
    <w:rsid w:val="00095E46"/>
    <w:rsid w:val="00095F73"/>
    <w:rsid w:val="00096405"/>
    <w:rsid w:val="00096A02"/>
    <w:rsid w:val="00096EDF"/>
    <w:rsid w:val="00096FB9"/>
    <w:rsid w:val="00097E1A"/>
    <w:rsid w:val="000A0D22"/>
    <w:rsid w:val="000A0FF9"/>
    <w:rsid w:val="000A13A4"/>
    <w:rsid w:val="000A13DC"/>
    <w:rsid w:val="000A1432"/>
    <w:rsid w:val="000A17E8"/>
    <w:rsid w:val="000A2BA5"/>
    <w:rsid w:val="000A312B"/>
    <w:rsid w:val="000A374D"/>
    <w:rsid w:val="000A3E74"/>
    <w:rsid w:val="000A5BA2"/>
    <w:rsid w:val="000A6229"/>
    <w:rsid w:val="000A6578"/>
    <w:rsid w:val="000A786E"/>
    <w:rsid w:val="000A7C04"/>
    <w:rsid w:val="000A7DBB"/>
    <w:rsid w:val="000B07CA"/>
    <w:rsid w:val="000B08EA"/>
    <w:rsid w:val="000B0A3D"/>
    <w:rsid w:val="000B0ED0"/>
    <w:rsid w:val="000B1303"/>
    <w:rsid w:val="000B14CE"/>
    <w:rsid w:val="000B1C81"/>
    <w:rsid w:val="000B1D92"/>
    <w:rsid w:val="000B1ED9"/>
    <w:rsid w:val="000B234F"/>
    <w:rsid w:val="000B2B6B"/>
    <w:rsid w:val="000B2B79"/>
    <w:rsid w:val="000B2FD7"/>
    <w:rsid w:val="000B2FF3"/>
    <w:rsid w:val="000B3517"/>
    <w:rsid w:val="000B415D"/>
    <w:rsid w:val="000B4E40"/>
    <w:rsid w:val="000B4F63"/>
    <w:rsid w:val="000B501A"/>
    <w:rsid w:val="000B5882"/>
    <w:rsid w:val="000B6318"/>
    <w:rsid w:val="000B6603"/>
    <w:rsid w:val="000B664A"/>
    <w:rsid w:val="000B67B2"/>
    <w:rsid w:val="000B6BED"/>
    <w:rsid w:val="000B7242"/>
    <w:rsid w:val="000B7D82"/>
    <w:rsid w:val="000C03B4"/>
    <w:rsid w:val="000C0945"/>
    <w:rsid w:val="000C0DA5"/>
    <w:rsid w:val="000C0E6C"/>
    <w:rsid w:val="000C0F95"/>
    <w:rsid w:val="000C0FCF"/>
    <w:rsid w:val="000C11E2"/>
    <w:rsid w:val="000C2C4E"/>
    <w:rsid w:val="000C31BE"/>
    <w:rsid w:val="000C324B"/>
    <w:rsid w:val="000C3626"/>
    <w:rsid w:val="000C3B31"/>
    <w:rsid w:val="000C4306"/>
    <w:rsid w:val="000C49F2"/>
    <w:rsid w:val="000C4F36"/>
    <w:rsid w:val="000C5150"/>
    <w:rsid w:val="000C560E"/>
    <w:rsid w:val="000C5762"/>
    <w:rsid w:val="000C57F9"/>
    <w:rsid w:val="000C5AB6"/>
    <w:rsid w:val="000C5EF6"/>
    <w:rsid w:val="000C5F92"/>
    <w:rsid w:val="000C60E5"/>
    <w:rsid w:val="000C6263"/>
    <w:rsid w:val="000C671A"/>
    <w:rsid w:val="000C6933"/>
    <w:rsid w:val="000C7B3D"/>
    <w:rsid w:val="000C7F30"/>
    <w:rsid w:val="000D0154"/>
    <w:rsid w:val="000D0ABA"/>
    <w:rsid w:val="000D0C68"/>
    <w:rsid w:val="000D0F8C"/>
    <w:rsid w:val="000D14A3"/>
    <w:rsid w:val="000D1C88"/>
    <w:rsid w:val="000D210B"/>
    <w:rsid w:val="000D2890"/>
    <w:rsid w:val="000D2936"/>
    <w:rsid w:val="000D30B2"/>
    <w:rsid w:val="000D30DB"/>
    <w:rsid w:val="000D3B4B"/>
    <w:rsid w:val="000D446E"/>
    <w:rsid w:val="000D4E22"/>
    <w:rsid w:val="000D5522"/>
    <w:rsid w:val="000D5BBE"/>
    <w:rsid w:val="000D6137"/>
    <w:rsid w:val="000D6A51"/>
    <w:rsid w:val="000D7012"/>
    <w:rsid w:val="000D75BE"/>
    <w:rsid w:val="000D7AC0"/>
    <w:rsid w:val="000E06D7"/>
    <w:rsid w:val="000E0771"/>
    <w:rsid w:val="000E0930"/>
    <w:rsid w:val="000E14E1"/>
    <w:rsid w:val="000E1697"/>
    <w:rsid w:val="000E16D7"/>
    <w:rsid w:val="000E1BAB"/>
    <w:rsid w:val="000E1EBA"/>
    <w:rsid w:val="000E3FF5"/>
    <w:rsid w:val="000E4388"/>
    <w:rsid w:val="000E43EB"/>
    <w:rsid w:val="000E4C49"/>
    <w:rsid w:val="000E50EF"/>
    <w:rsid w:val="000E55E3"/>
    <w:rsid w:val="000E5AFD"/>
    <w:rsid w:val="000E603F"/>
    <w:rsid w:val="000E6C1C"/>
    <w:rsid w:val="000E6DEC"/>
    <w:rsid w:val="000E7BCA"/>
    <w:rsid w:val="000F047B"/>
    <w:rsid w:val="000F0FEC"/>
    <w:rsid w:val="000F1187"/>
    <w:rsid w:val="000F11EE"/>
    <w:rsid w:val="000F14A0"/>
    <w:rsid w:val="000F180C"/>
    <w:rsid w:val="000F1F1A"/>
    <w:rsid w:val="000F1F7C"/>
    <w:rsid w:val="000F244F"/>
    <w:rsid w:val="000F2495"/>
    <w:rsid w:val="000F2B65"/>
    <w:rsid w:val="000F36AA"/>
    <w:rsid w:val="000F409D"/>
    <w:rsid w:val="000F42D2"/>
    <w:rsid w:val="000F43E7"/>
    <w:rsid w:val="000F4486"/>
    <w:rsid w:val="000F5206"/>
    <w:rsid w:val="000F520B"/>
    <w:rsid w:val="000F52F3"/>
    <w:rsid w:val="000F531D"/>
    <w:rsid w:val="000F5834"/>
    <w:rsid w:val="000F5904"/>
    <w:rsid w:val="000F59F9"/>
    <w:rsid w:val="000F5C1A"/>
    <w:rsid w:val="000F5FFE"/>
    <w:rsid w:val="000F626E"/>
    <w:rsid w:val="000F660C"/>
    <w:rsid w:val="000F7685"/>
    <w:rsid w:val="00100234"/>
    <w:rsid w:val="0010044E"/>
    <w:rsid w:val="00100937"/>
    <w:rsid w:val="00100CC3"/>
    <w:rsid w:val="00100F13"/>
    <w:rsid w:val="00101562"/>
    <w:rsid w:val="00101E7F"/>
    <w:rsid w:val="00102057"/>
    <w:rsid w:val="00102152"/>
    <w:rsid w:val="001022A1"/>
    <w:rsid w:val="0010250E"/>
    <w:rsid w:val="001027AB"/>
    <w:rsid w:val="00102AB8"/>
    <w:rsid w:val="00102E65"/>
    <w:rsid w:val="00104C1D"/>
    <w:rsid w:val="00105266"/>
    <w:rsid w:val="001052B7"/>
    <w:rsid w:val="001057F9"/>
    <w:rsid w:val="00106004"/>
    <w:rsid w:val="00106153"/>
    <w:rsid w:val="0010620C"/>
    <w:rsid w:val="00106444"/>
    <w:rsid w:val="001064BE"/>
    <w:rsid w:val="00106605"/>
    <w:rsid w:val="00107527"/>
    <w:rsid w:val="00107A6D"/>
    <w:rsid w:val="00107D24"/>
    <w:rsid w:val="0011173B"/>
    <w:rsid w:val="00111817"/>
    <w:rsid w:val="00111852"/>
    <w:rsid w:val="00111A2D"/>
    <w:rsid w:val="00112B4B"/>
    <w:rsid w:val="0011375D"/>
    <w:rsid w:val="00113D38"/>
    <w:rsid w:val="00113E02"/>
    <w:rsid w:val="00113EF2"/>
    <w:rsid w:val="00114631"/>
    <w:rsid w:val="00114B90"/>
    <w:rsid w:val="00114BA6"/>
    <w:rsid w:val="001155F1"/>
    <w:rsid w:val="001159F9"/>
    <w:rsid w:val="00116182"/>
    <w:rsid w:val="001164C9"/>
    <w:rsid w:val="00116838"/>
    <w:rsid w:val="00117082"/>
    <w:rsid w:val="0011714E"/>
    <w:rsid w:val="00117362"/>
    <w:rsid w:val="001175A3"/>
    <w:rsid w:val="001175AE"/>
    <w:rsid w:val="00117AB4"/>
    <w:rsid w:val="00121AAB"/>
    <w:rsid w:val="00121FCF"/>
    <w:rsid w:val="00122058"/>
    <w:rsid w:val="001228C9"/>
    <w:rsid w:val="00122980"/>
    <w:rsid w:val="00122B23"/>
    <w:rsid w:val="00123172"/>
    <w:rsid w:val="001232A4"/>
    <w:rsid w:val="001233CF"/>
    <w:rsid w:val="00123423"/>
    <w:rsid w:val="001237A6"/>
    <w:rsid w:val="001239DD"/>
    <w:rsid w:val="00124235"/>
    <w:rsid w:val="00124277"/>
    <w:rsid w:val="00124773"/>
    <w:rsid w:val="00124B69"/>
    <w:rsid w:val="001251CB"/>
    <w:rsid w:val="00125271"/>
    <w:rsid w:val="00125823"/>
    <w:rsid w:val="0012595D"/>
    <w:rsid w:val="00125AB6"/>
    <w:rsid w:val="00126346"/>
    <w:rsid w:val="001263FB"/>
    <w:rsid w:val="0012680A"/>
    <w:rsid w:val="0012753B"/>
    <w:rsid w:val="00127D4B"/>
    <w:rsid w:val="00127D5A"/>
    <w:rsid w:val="001304D6"/>
    <w:rsid w:val="00130664"/>
    <w:rsid w:val="00130A29"/>
    <w:rsid w:val="0013127F"/>
    <w:rsid w:val="001322FF"/>
    <w:rsid w:val="00132718"/>
    <w:rsid w:val="00133269"/>
    <w:rsid w:val="00133553"/>
    <w:rsid w:val="001339D3"/>
    <w:rsid w:val="00133D97"/>
    <w:rsid w:val="00133F33"/>
    <w:rsid w:val="00133FE6"/>
    <w:rsid w:val="001345D5"/>
    <w:rsid w:val="00134B9A"/>
    <w:rsid w:val="00134E4B"/>
    <w:rsid w:val="00135234"/>
    <w:rsid w:val="001355DF"/>
    <w:rsid w:val="00135637"/>
    <w:rsid w:val="001359C3"/>
    <w:rsid w:val="00135D60"/>
    <w:rsid w:val="0013691A"/>
    <w:rsid w:val="00137031"/>
    <w:rsid w:val="00137224"/>
    <w:rsid w:val="00137352"/>
    <w:rsid w:val="001379EC"/>
    <w:rsid w:val="00137F7C"/>
    <w:rsid w:val="00140656"/>
    <w:rsid w:val="0014096F"/>
    <w:rsid w:val="00140AB8"/>
    <w:rsid w:val="001412A4"/>
    <w:rsid w:val="001414FD"/>
    <w:rsid w:val="001415F3"/>
    <w:rsid w:val="00142012"/>
    <w:rsid w:val="0014358E"/>
    <w:rsid w:val="00143902"/>
    <w:rsid w:val="00143A0D"/>
    <w:rsid w:val="00143B8C"/>
    <w:rsid w:val="001441B6"/>
    <w:rsid w:val="001444D3"/>
    <w:rsid w:val="001444F9"/>
    <w:rsid w:val="00144575"/>
    <w:rsid w:val="00144972"/>
    <w:rsid w:val="00144E9D"/>
    <w:rsid w:val="00144FC2"/>
    <w:rsid w:val="00145655"/>
    <w:rsid w:val="001463B3"/>
    <w:rsid w:val="00146A6F"/>
    <w:rsid w:val="00146C64"/>
    <w:rsid w:val="00146CA2"/>
    <w:rsid w:val="00146E4E"/>
    <w:rsid w:val="001502D3"/>
    <w:rsid w:val="00150369"/>
    <w:rsid w:val="00150784"/>
    <w:rsid w:val="001509B9"/>
    <w:rsid w:val="00150BBB"/>
    <w:rsid w:val="00150DAF"/>
    <w:rsid w:val="00150E90"/>
    <w:rsid w:val="0015151E"/>
    <w:rsid w:val="00151A64"/>
    <w:rsid w:val="00151E6C"/>
    <w:rsid w:val="00152292"/>
    <w:rsid w:val="00152C76"/>
    <w:rsid w:val="00152C99"/>
    <w:rsid w:val="001538F4"/>
    <w:rsid w:val="00153F52"/>
    <w:rsid w:val="001548B5"/>
    <w:rsid w:val="00154EF5"/>
    <w:rsid w:val="00155088"/>
    <w:rsid w:val="00155AA5"/>
    <w:rsid w:val="001567E9"/>
    <w:rsid w:val="00156968"/>
    <w:rsid w:val="00156B73"/>
    <w:rsid w:val="00156E4B"/>
    <w:rsid w:val="00157017"/>
    <w:rsid w:val="00157361"/>
    <w:rsid w:val="001573BE"/>
    <w:rsid w:val="001577E0"/>
    <w:rsid w:val="001578D6"/>
    <w:rsid w:val="001600DC"/>
    <w:rsid w:val="001602B4"/>
    <w:rsid w:val="00160D6A"/>
    <w:rsid w:val="0016111C"/>
    <w:rsid w:val="001617AD"/>
    <w:rsid w:val="00162768"/>
    <w:rsid w:val="001627BA"/>
    <w:rsid w:val="001627CF"/>
    <w:rsid w:val="00162B9B"/>
    <w:rsid w:val="001632BD"/>
    <w:rsid w:val="00163839"/>
    <w:rsid w:val="00164347"/>
    <w:rsid w:val="0016477E"/>
    <w:rsid w:val="0016526D"/>
    <w:rsid w:val="00166B8B"/>
    <w:rsid w:val="00166C42"/>
    <w:rsid w:val="0016709D"/>
    <w:rsid w:val="001673C4"/>
    <w:rsid w:val="001677FC"/>
    <w:rsid w:val="00167C52"/>
    <w:rsid w:val="0017032E"/>
    <w:rsid w:val="00170418"/>
    <w:rsid w:val="0017046B"/>
    <w:rsid w:val="00170D39"/>
    <w:rsid w:val="00170F10"/>
    <w:rsid w:val="00171FB9"/>
    <w:rsid w:val="0017225F"/>
    <w:rsid w:val="00172333"/>
    <w:rsid w:val="0017292D"/>
    <w:rsid w:val="00172C59"/>
    <w:rsid w:val="00173130"/>
    <w:rsid w:val="0017376D"/>
    <w:rsid w:val="001740B5"/>
    <w:rsid w:val="001742EF"/>
    <w:rsid w:val="001745B3"/>
    <w:rsid w:val="001754D3"/>
    <w:rsid w:val="001754F1"/>
    <w:rsid w:val="00175823"/>
    <w:rsid w:val="001763D2"/>
    <w:rsid w:val="00176E8B"/>
    <w:rsid w:val="001773F6"/>
    <w:rsid w:val="00177ABE"/>
    <w:rsid w:val="00180482"/>
    <w:rsid w:val="0018131C"/>
    <w:rsid w:val="001819C6"/>
    <w:rsid w:val="00182453"/>
    <w:rsid w:val="001827D0"/>
    <w:rsid w:val="00182909"/>
    <w:rsid w:val="00182E83"/>
    <w:rsid w:val="0018308E"/>
    <w:rsid w:val="00183147"/>
    <w:rsid w:val="001831E7"/>
    <w:rsid w:val="00183CFF"/>
    <w:rsid w:val="001852FE"/>
    <w:rsid w:val="00185461"/>
    <w:rsid w:val="001854F1"/>
    <w:rsid w:val="001858BE"/>
    <w:rsid w:val="0018652F"/>
    <w:rsid w:val="00187209"/>
    <w:rsid w:val="001877FD"/>
    <w:rsid w:val="001878FA"/>
    <w:rsid w:val="001907E6"/>
    <w:rsid w:val="00190842"/>
    <w:rsid w:val="001908B7"/>
    <w:rsid w:val="001908CD"/>
    <w:rsid w:val="00190D6C"/>
    <w:rsid w:val="00191262"/>
    <w:rsid w:val="001917AB"/>
    <w:rsid w:val="001917B2"/>
    <w:rsid w:val="001919C8"/>
    <w:rsid w:val="00191ECF"/>
    <w:rsid w:val="00191F9C"/>
    <w:rsid w:val="00192AC9"/>
    <w:rsid w:val="00193049"/>
    <w:rsid w:val="001932C4"/>
    <w:rsid w:val="00193400"/>
    <w:rsid w:val="00193628"/>
    <w:rsid w:val="0019439A"/>
    <w:rsid w:val="00194439"/>
    <w:rsid w:val="00194C92"/>
    <w:rsid w:val="001958EE"/>
    <w:rsid w:val="00195F2A"/>
    <w:rsid w:val="00196151"/>
    <w:rsid w:val="0019712D"/>
    <w:rsid w:val="001976DB"/>
    <w:rsid w:val="00197879"/>
    <w:rsid w:val="00197BFC"/>
    <w:rsid w:val="00197F8C"/>
    <w:rsid w:val="001A0091"/>
    <w:rsid w:val="001A0255"/>
    <w:rsid w:val="001A04AE"/>
    <w:rsid w:val="001A04EC"/>
    <w:rsid w:val="001A07C2"/>
    <w:rsid w:val="001A0FD9"/>
    <w:rsid w:val="001A15F4"/>
    <w:rsid w:val="001A1ADD"/>
    <w:rsid w:val="001A1C96"/>
    <w:rsid w:val="001A2588"/>
    <w:rsid w:val="001A321B"/>
    <w:rsid w:val="001A3EEA"/>
    <w:rsid w:val="001A43E0"/>
    <w:rsid w:val="001A4BC5"/>
    <w:rsid w:val="001A5D1C"/>
    <w:rsid w:val="001A606C"/>
    <w:rsid w:val="001A64F7"/>
    <w:rsid w:val="001A65A6"/>
    <w:rsid w:val="001A69B7"/>
    <w:rsid w:val="001A7200"/>
    <w:rsid w:val="001A7549"/>
    <w:rsid w:val="001A774E"/>
    <w:rsid w:val="001B055C"/>
    <w:rsid w:val="001B0854"/>
    <w:rsid w:val="001B0B98"/>
    <w:rsid w:val="001B0F1B"/>
    <w:rsid w:val="001B1174"/>
    <w:rsid w:val="001B1512"/>
    <w:rsid w:val="001B1F55"/>
    <w:rsid w:val="001B216B"/>
    <w:rsid w:val="001B2FBE"/>
    <w:rsid w:val="001B37B1"/>
    <w:rsid w:val="001B3BE2"/>
    <w:rsid w:val="001B4882"/>
    <w:rsid w:val="001B489D"/>
    <w:rsid w:val="001B538D"/>
    <w:rsid w:val="001B560C"/>
    <w:rsid w:val="001B5A73"/>
    <w:rsid w:val="001B5A79"/>
    <w:rsid w:val="001B5B4B"/>
    <w:rsid w:val="001B5F95"/>
    <w:rsid w:val="001B667C"/>
    <w:rsid w:val="001B6988"/>
    <w:rsid w:val="001B6F93"/>
    <w:rsid w:val="001B7137"/>
    <w:rsid w:val="001B78BD"/>
    <w:rsid w:val="001B7C57"/>
    <w:rsid w:val="001B7CFC"/>
    <w:rsid w:val="001B7D58"/>
    <w:rsid w:val="001C105D"/>
    <w:rsid w:val="001C10AE"/>
    <w:rsid w:val="001C10DF"/>
    <w:rsid w:val="001C1266"/>
    <w:rsid w:val="001C1583"/>
    <w:rsid w:val="001C15F7"/>
    <w:rsid w:val="001C167F"/>
    <w:rsid w:val="001C1714"/>
    <w:rsid w:val="001C1C45"/>
    <w:rsid w:val="001C266F"/>
    <w:rsid w:val="001C321E"/>
    <w:rsid w:val="001C3604"/>
    <w:rsid w:val="001C39CD"/>
    <w:rsid w:val="001C4C4A"/>
    <w:rsid w:val="001C633F"/>
    <w:rsid w:val="001C7A38"/>
    <w:rsid w:val="001C7FD1"/>
    <w:rsid w:val="001D0E0E"/>
    <w:rsid w:val="001D1117"/>
    <w:rsid w:val="001D17FE"/>
    <w:rsid w:val="001D22C7"/>
    <w:rsid w:val="001D2785"/>
    <w:rsid w:val="001D3782"/>
    <w:rsid w:val="001D4493"/>
    <w:rsid w:val="001D4727"/>
    <w:rsid w:val="001D4B40"/>
    <w:rsid w:val="001D549A"/>
    <w:rsid w:val="001D5BD2"/>
    <w:rsid w:val="001D5F12"/>
    <w:rsid w:val="001D69DB"/>
    <w:rsid w:val="001D79C5"/>
    <w:rsid w:val="001E092C"/>
    <w:rsid w:val="001E0DCD"/>
    <w:rsid w:val="001E125E"/>
    <w:rsid w:val="001E136D"/>
    <w:rsid w:val="001E26AA"/>
    <w:rsid w:val="001E39C2"/>
    <w:rsid w:val="001E44FA"/>
    <w:rsid w:val="001E572F"/>
    <w:rsid w:val="001E581A"/>
    <w:rsid w:val="001E5B6D"/>
    <w:rsid w:val="001E5FE8"/>
    <w:rsid w:val="001E62DA"/>
    <w:rsid w:val="001E638A"/>
    <w:rsid w:val="001E6526"/>
    <w:rsid w:val="001E6BF4"/>
    <w:rsid w:val="001E6C0C"/>
    <w:rsid w:val="001E73BA"/>
    <w:rsid w:val="001F0EC1"/>
    <w:rsid w:val="001F1EFD"/>
    <w:rsid w:val="001F204F"/>
    <w:rsid w:val="001F37D3"/>
    <w:rsid w:val="001F3DBE"/>
    <w:rsid w:val="001F3FD2"/>
    <w:rsid w:val="001F46A5"/>
    <w:rsid w:val="001F46AA"/>
    <w:rsid w:val="001F55C8"/>
    <w:rsid w:val="001F5F0F"/>
    <w:rsid w:val="001F5F8E"/>
    <w:rsid w:val="001F69FC"/>
    <w:rsid w:val="002011F1"/>
    <w:rsid w:val="002021C9"/>
    <w:rsid w:val="00202219"/>
    <w:rsid w:val="00202734"/>
    <w:rsid w:val="002027BF"/>
    <w:rsid w:val="002028EC"/>
    <w:rsid w:val="00202F09"/>
    <w:rsid w:val="00203630"/>
    <w:rsid w:val="002039A6"/>
    <w:rsid w:val="00203B0D"/>
    <w:rsid w:val="00203EB4"/>
    <w:rsid w:val="00203F1E"/>
    <w:rsid w:val="0020446C"/>
    <w:rsid w:val="00204985"/>
    <w:rsid w:val="002049D6"/>
    <w:rsid w:val="00204BEA"/>
    <w:rsid w:val="00204EB3"/>
    <w:rsid w:val="00205DAD"/>
    <w:rsid w:val="00205FC3"/>
    <w:rsid w:val="00206010"/>
    <w:rsid w:val="00206740"/>
    <w:rsid w:val="00206CF8"/>
    <w:rsid w:val="002073EC"/>
    <w:rsid w:val="0020764D"/>
    <w:rsid w:val="002077DE"/>
    <w:rsid w:val="0021023C"/>
    <w:rsid w:val="00210343"/>
    <w:rsid w:val="0021044F"/>
    <w:rsid w:val="0021058D"/>
    <w:rsid w:val="00210B47"/>
    <w:rsid w:val="00210B4B"/>
    <w:rsid w:val="00211606"/>
    <w:rsid w:val="0021180B"/>
    <w:rsid w:val="002119F7"/>
    <w:rsid w:val="00211AEB"/>
    <w:rsid w:val="00211AF0"/>
    <w:rsid w:val="002124CC"/>
    <w:rsid w:val="0021300D"/>
    <w:rsid w:val="0021330F"/>
    <w:rsid w:val="00213404"/>
    <w:rsid w:val="002134E3"/>
    <w:rsid w:val="00213BA7"/>
    <w:rsid w:val="00213E97"/>
    <w:rsid w:val="00213FE5"/>
    <w:rsid w:val="002142C6"/>
    <w:rsid w:val="0021518D"/>
    <w:rsid w:val="002151D6"/>
    <w:rsid w:val="0021554F"/>
    <w:rsid w:val="002157C0"/>
    <w:rsid w:val="00215EC1"/>
    <w:rsid w:val="00216477"/>
    <w:rsid w:val="002167D9"/>
    <w:rsid w:val="002169D6"/>
    <w:rsid w:val="00216A41"/>
    <w:rsid w:val="00216E15"/>
    <w:rsid w:val="00216F92"/>
    <w:rsid w:val="00217012"/>
    <w:rsid w:val="002170CD"/>
    <w:rsid w:val="002172C0"/>
    <w:rsid w:val="00217464"/>
    <w:rsid w:val="00217A4F"/>
    <w:rsid w:val="00217A6A"/>
    <w:rsid w:val="002207BC"/>
    <w:rsid w:val="002207C4"/>
    <w:rsid w:val="0022095C"/>
    <w:rsid w:val="00220EB8"/>
    <w:rsid w:val="002210A0"/>
    <w:rsid w:val="0022128C"/>
    <w:rsid w:val="0022191D"/>
    <w:rsid w:val="00222636"/>
    <w:rsid w:val="0022350E"/>
    <w:rsid w:val="0022359D"/>
    <w:rsid w:val="00223BA1"/>
    <w:rsid w:val="00223CE3"/>
    <w:rsid w:val="002242B0"/>
    <w:rsid w:val="00224363"/>
    <w:rsid w:val="00224709"/>
    <w:rsid w:val="002250F4"/>
    <w:rsid w:val="00225317"/>
    <w:rsid w:val="002255DE"/>
    <w:rsid w:val="0022651E"/>
    <w:rsid w:val="00226812"/>
    <w:rsid w:val="002273F2"/>
    <w:rsid w:val="00227BE3"/>
    <w:rsid w:val="002312CC"/>
    <w:rsid w:val="00231427"/>
    <w:rsid w:val="002314C8"/>
    <w:rsid w:val="002316CF"/>
    <w:rsid w:val="002316FA"/>
    <w:rsid w:val="0023197D"/>
    <w:rsid w:val="00232515"/>
    <w:rsid w:val="002329FE"/>
    <w:rsid w:val="0023391E"/>
    <w:rsid w:val="00233DB2"/>
    <w:rsid w:val="00234268"/>
    <w:rsid w:val="0023451C"/>
    <w:rsid w:val="002345B8"/>
    <w:rsid w:val="00234EB9"/>
    <w:rsid w:val="002352F2"/>
    <w:rsid w:val="00235456"/>
    <w:rsid w:val="002358E3"/>
    <w:rsid w:val="00235B7E"/>
    <w:rsid w:val="00236119"/>
    <w:rsid w:val="00236A76"/>
    <w:rsid w:val="00236E13"/>
    <w:rsid w:val="00236FC7"/>
    <w:rsid w:val="0023741D"/>
    <w:rsid w:val="002377D7"/>
    <w:rsid w:val="002378FB"/>
    <w:rsid w:val="002400E8"/>
    <w:rsid w:val="00240365"/>
    <w:rsid w:val="0024078F"/>
    <w:rsid w:val="002411CA"/>
    <w:rsid w:val="0024143F"/>
    <w:rsid w:val="00241855"/>
    <w:rsid w:val="00241E56"/>
    <w:rsid w:val="00242E8B"/>
    <w:rsid w:val="002432F5"/>
    <w:rsid w:val="002435DD"/>
    <w:rsid w:val="00243783"/>
    <w:rsid w:val="00243C4D"/>
    <w:rsid w:val="00243C66"/>
    <w:rsid w:val="0024462B"/>
    <w:rsid w:val="00244854"/>
    <w:rsid w:val="00244A1D"/>
    <w:rsid w:val="00245028"/>
    <w:rsid w:val="002455B7"/>
    <w:rsid w:val="00245854"/>
    <w:rsid w:val="00246005"/>
    <w:rsid w:val="00246229"/>
    <w:rsid w:val="00246533"/>
    <w:rsid w:val="0024739A"/>
    <w:rsid w:val="00247DAA"/>
    <w:rsid w:val="00250075"/>
    <w:rsid w:val="002508C8"/>
    <w:rsid w:val="00250E19"/>
    <w:rsid w:val="00251821"/>
    <w:rsid w:val="00251ACA"/>
    <w:rsid w:val="00251B24"/>
    <w:rsid w:val="00252368"/>
    <w:rsid w:val="002524C2"/>
    <w:rsid w:val="00252DE7"/>
    <w:rsid w:val="00253C19"/>
    <w:rsid w:val="002540B1"/>
    <w:rsid w:val="00254199"/>
    <w:rsid w:val="0025490C"/>
    <w:rsid w:val="00254975"/>
    <w:rsid w:val="002553B4"/>
    <w:rsid w:val="00255B4A"/>
    <w:rsid w:val="00256A7D"/>
    <w:rsid w:val="002570F8"/>
    <w:rsid w:val="00257136"/>
    <w:rsid w:val="00257A58"/>
    <w:rsid w:val="00257B66"/>
    <w:rsid w:val="00257F50"/>
    <w:rsid w:val="00260546"/>
    <w:rsid w:val="00260989"/>
    <w:rsid w:val="00261550"/>
    <w:rsid w:val="00261659"/>
    <w:rsid w:val="00262DEB"/>
    <w:rsid w:val="00263289"/>
    <w:rsid w:val="002632A4"/>
    <w:rsid w:val="00263418"/>
    <w:rsid w:val="00263842"/>
    <w:rsid w:val="00263FED"/>
    <w:rsid w:val="002647FD"/>
    <w:rsid w:val="00265222"/>
    <w:rsid w:val="0026527E"/>
    <w:rsid w:val="00265524"/>
    <w:rsid w:val="00265914"/>
    <w:rsid w:val="00265B80"/>
    <w:rsid w:val="00265C1A"/>
    <w:rsid w:val="00266B1A"/>
    <w:rsid w:val="00266E3C"/>
    <w:rsid w:val="002671F8"/>
    <w:rsid w:val="0026788A"/>
    <w:rsid w:val="00270405"/>
    <w:rsid w:val="00270612"/>
    <w:rsid w:val="002707C3"/>
    <w:rsid w:val="00270A64"/>
    <w:rsid w:val="00270A6E"/>
    <w:rsid w:val="002716E2"/>
    <w:rsid w:val="00271706"/>
    <w:rsid w:val="00272149"/>
    <w:rsid w:val="00273013"/>
    <w:rsid w:val="00274416"/>
    <w:rsid w:val="00275EDB"/>
    <w:rsid w:val="00275F1C"/>
    <w:rsid w:val="00275F65"/>
    <w:rsid w:val="002776AE"/>
    <w:rsid w:val="00277B06"/>
    <w:rsid w:val="00277D86"/>
    <w:rsid w:val="00277FE6"/>
    <w:rsid w:val="00280191"/>
    <w:rsid w:val="002802AF"/>
    <w:rsid w:val="00280904"/>
    <w:rsid w:val="00280B5E"/>
    <w:rsid w:val="00280D00"/>
    <w:rsid w:val="00280F3D"/>
    <w:rsid w:val="002810AF"/>
    <w:rsid w:val="002816EE"/>
    <w:rsid w:val="002820FA"/>
    <w:rsid w:val="0028248D"/>
    <w:rsid w:val="002827B0"/>
    <w:rsid w:val="00282B93"/>
    <w:rsid w:val="0028366E"/>
    <w:rsid w:val="00283B8B"/>
    <w:rsid w:val="00283DBC"/>
    <w:rsid w:val="00283F15"/>
    <w:rsid w:val="00284459"/>
    <w:rsid w:val="002865A2"/>
    <w:rsid w:val="002865D0"/>
    <w:rsid w:val="00286C6A"/>
    <w:rsid w:val="00287078"/>
    <w:rsid w:val="00287369"/>
    <w:rsid w:val="002876CD"/>
    <w:rsid w:val="00287CE5"/>
    <w:rsid w:val="00290F6C"/>
    <w:rsid w:val="0029208B"/>
    <w:rsid w:val="00292222"/>
    <w:rsid w:val="002923DE"/>
    <w:rsid w:val="002925A5"/>
    <w:rsid w:val="002927C1"/>
    <w:rsid w:val="00292C8F"/>
    <w:rsid w:val="00292F17"/>
    <w:rsid w:val="00293348"/>
    <w:rsid w:val="00293C04"/>
    <w:rsid w:val="002944FA"/>
    <w:rsid w:val="0029480F"/>
    <w:rsid w:val="002948F2"/>
    <w:rsid w:val="00294FB8"/>
    <w:rsid w:val="00295A5D"/>
    <w:rsid w:val="00295C59"/>
    <w:rsid w:val="00296074"/>
    <w:rsid w:val="002960E1"/>
    <w:rsid w:val="002970A6"/>
    <w:rsid w:val="0029778E"/>
    <w:rsid w:val="00297ADF"/>
    <w:rsid w:val="00297B33"/>
    <w:rsid w:val="00297F78"/>
    <w:rsid w:val="002A00D5"/>
    <w:rsid w:val="002A03AC"/>
    <w:rsid w:val="002A03B2"/>
    <w:rsid w:val="002A0658"/>
    <w:rsid w:val="002A12FC"/>
    <w:rsid w:val="002A1E6B"/>
    <w:rsid w:val="002A1EEB"/>
    <w:rsid w:val="002A213D"/>
    <w:rsid w:val="002A24AC"/>
    <w:rsid w:val="002A283C"/>
    <w:rsid w:val="002A2BCE"/>
    <w:rsid w:val="002A33D5"/>
    <w:rsid w:val="002A37AE"/>
    <w:rsid w:val="002A3D44"/>
    <w:rsid w:val="002A3ED8"/>
    <w:rsid w:val="002A4790"/>
    <w:rsid w:val="002A50D8"/>
    <w:rsid w:val="002A5168"/>
    <w:rsid w:val="002A52EC"/>
    <w:rsid w:val="002A65B3"/>
    <w:rsid w:val="002A6CB2"/>
    <w:rsid w:val="002A78E1"/>
    <w:rsid w:val="002B0748"/>
    <w:rsid w:val="002B0805"/>
    <w:rsid w:val="002B0F43"/>
    <w:rsid w:val="002B14D0"/>
    <w:rsid w:val="002B21EB"/>
    <w:rsid w:val="002B3EEF"/>
    <w:rsid w:val="002B483E"/>
    <w:rsid w:val="002B4A45"/>
    <w:rsid w:val="002B5BAB"/>
    <w:rsid w:val="002B5F00"/>
    <w:rsid w:val="002B6286"/>
    <w:rsid w:val="002B6344"/>
    <w:rsid w:val="002B6780"/>
    <w:rsid w:val="002B6923"/>
    <w:rsid w:val="002B6A24"/>
    <w:rsid w:val="002B6ECE"/>
    <w:rsid w:val="002B73C5"/>
    <w:rsid w:val="002B748B"/>
    <w:rsid w:val="002B74B6"/>
    <w:rsid w:val="002B74BE"/>
    <w:rsid w:val="002B7FE8"/>
    <w:rsid w:val="002C019E"/>
    <w:rsid w:val="002C0656"/>
    <w:rsid w:val="002C0AAA"/>
    <w:rsid w:val="002C1127"/>
    <w:rsid w:val="002C1587"/>
    <w:rsid w:val="002C19DB"/>
    <w:rsid w:val="002C1AEA"/>
    <w:rsid w:val="002C23D1"/>
    <w:rsid w:val="002C2984"/>
    <w:rsid w:val="002C29DD"/>
    <w:rsid w:val="002C3B78"/>
    <w:rsid w:val="002C3BB4"/>
    <w:rsid w:val="002C530A"/>
    <w:rsid w:val="002C54EC"/>
    <w:rsid w:val="002C69C1"/>
    <w:rsid w:val="002C71DC"/>
    <w:rsid w:val="002C7ED2"/>
    <w:rsid w:val="002D0043"/>
    <w:rsid w:val="002D02D5"/>
    <w:rsid w:val="002D0411"/>
    <w:rsid w:val="002D066C"/>
    <w:rsid w:val="002D0E37"/>
    <w:rsid w:val="002D1CDA"/>
    <w:rsid w:val="002D20FA"/>
    <w:rsid w:val="002D286E"/>
    <w:rsid w:val="002D2E4D"/>
    <w:rsid w:val="002D34E1"/>
    <w:rsid w:val="002D3632"/>
    <w:rsid w:val="002D36AE"/>
    <w:rsid w:val="002D3CB1"/>
    <w:rsid w:val="002D42C8"/>
    <w:rsid w:val="002D457F"/>
    <w:rsid w:val="002D4808"/>
    <w:rsid w:val="002D4C5E"/>
    <w:rsid w:val="002D4DE7"/>
    <w:rsid w:val="002D50E2"/>
    <w:rsid w:val="002D581E"/>
    <w:rsid w:val="002D5D74"/>
    <w:rsid w:val="002D5E42"/>
    <w:rsid w:val="002D5EC9"/>
    <w:rsid w:val="002D5EF9"/>
    <w:rsid w:val="002D7097"/>
    <w:rsid w:val="002D70F0"/>
    <w:rsid w:val="002E019D"/>
    <w:rsid w:val="002E0CFA"/>
    <w:rsid w:val="002E15CF"/>
    <w:rsid w:val="002E1884"/>
    <w:rsid w:val="002E2265"/>
    <w:rsid w:val="002E250F"/>
    <w:rsid w:val="002E26EC"/>
    <w:rsid w:val="002E2A18"/>
    <w:rsid w:val="002E2CF5"/>
    <w:rsid w:val="002E2EFE"/>
    <w:rsid w:val="002E3389"/>
    <w:rsid w:val="002E3DAF"/>
    <w:rsid w:val="002E41DF"/>
    <w:rsid w:val="002E4B9D"/>
    <w:rsid w:val="002E4BCC"/>
    <w:rsid w:val="002E5204"/>
    <w:rsid w:val="002E57D0"/>
    <w:rsid w:val="002E58B7"/>
    <w:rsid w:val="002E603E"/>
    <w:rsid w:val="002E67C3"/>
    <w:rsid w:val="002E7499"/>
    <w:rsid w:val="002E7B08"/>
    <w:rsid w:val="002E7C6D"/>
    <w:rsid w:val="002F0537"/>
    <w:rsid w:val="002F063B"/>
    <w:rsid w:val="002F0790"/>
    <w:rsid w:val="002F1927"/>
    <w:rsid w:val="002F226C"/>
    <w:rsid w:val="002F23FB"/>
    <w:rsid w:val="002F29C3"/>
    <w:rsid w:val="002F2AF3"/>
    <w:rsid w:val="002F2BB6"/>
    <w:rsid w:val="002F37AE"/>
    <w:rsid w:val="002F41BC"/>
    <w:rsid w:val="002F427D"/>
    <w:rsid w:val="002F486A"/>
    <w:rsid w:val="002F4B9E"/>
    <w:rsid w:val="002F57BA"/>
    <w:rsid w:val="002F5CCC"/>
    <w:rsid w:val="002F61BD"/>
    <w:rsid w:val="002F698F"/>
    <w:rsid w:val="002F6A3E"/>
    <w:rsid w:val="002F6AD6"/>
    <w:rsid w:val="002F74AE"/>
    <w:rsid w:val="002F7E7F"/>
    <w:rsid w:val="00300008"/>
    <w:rsid w:val="003018DE"/>
    <w:rsid w:val="00301BDA"/>
    <w:rsid w:val="00301E89"/>
    <w:rsid w:val="00302AE1"/>
    <w:rsid w:val="00302C9F"/>
    <w:rsid w:val="00302EB1"/>
    <w:rsid w:val="00303069"/>
    <w:rsid w:val="00303A9E"/>
    <w:rsid w:val="00303EB1"/>
    <w:rsid w:val="00305056"/>
    <w:rsid w:val="003054B5"/>
    <w:rsid w:val="00305EE2"/>
    <w:rsid w:val="00306301"/>
    <w:rsid w:val="003064D8"/>
    <w:rsid w:val="003065B2"/>
    <w:rsid w:val="00306E1C"/>
    <w:rsid w:val="003074B2"/>
    <w:rsid w:val="003103E6"/>
    <w:rsid w:val="00310777"/>
    <w:rsid w:val="00310A01"/>
    <w:rsid w:val="00310B1C"/>
    <w:rsid w:val="00310BAB"/>
    <w:rsid w:val="0031108C"/>
    <w:rsid w:val="00311337"/>
    <w:rsid w:val="00312230"/>
    <w:rsid w:val="00312291"/>
    <w:rsid w:val="00312A3D"/>
    <w:rsid w:val="00312F5A"/>
    <w:rsid w:val="00313164"/>
    <w:rsid w:val="0031356C"/>
    <w:rsid w:val="00313E8A"/>
    <w:rsid w:val="00314AA7"/>
    <w:rsid w:val="00314B7D"/>
    <w:rsid w:val="00314C6E"/>
    <w:rsid w:val="00314E5D"/>
    <w:rsid w:val="0031529A"/>
    <w:rsid w:val="00315B50"/>
    <w:rsid w:val="003165D3"/>
    <w:rsid w:val="003165E3"/>
    <w:rsid w:val="003166C4"/>
    <w:rsid w:val="003169DE"/>
    <w:rsid w:val="003177F2"/>
    <w:rsid w:val="00317C09"/>
    <w:rsid w:val="003202F5"/>
    <w:rsid w:val="00320B9B"/>
    <w:rsid w:val="00320E89"/>
    <w:rsid w:val="00321061"/>
    <w:rsid w:val="00321665"/>
    <w:rsid w:val="00321ED4"/>
    <w:rsid w:val="0032201F"/>
    <w:rsid w:val="00322645"/>
    <w:rsid w:val="003226FB"/>
    <w:rsid w:val="003227F3"/>
    <w:rsid w:val="00322CBD"/>
    <w:rsid w:val="00323F9E"/>
    <w:rsid w:val="003243A5"/>
    <w:rsid w:val="00324A61"/>
    <w:rsid w:val="00324F3D"/>
    <w:rsid w:val="00325505"/>
    <w:rsid w:val="00325E53"/>
    <w:rsid w:val="00326021"/>
    <w:rsid w:val="00326A7D"/>
    <w:rsid w:val="00326DAB"/>
    <w:rsid w:val="0032721B"/>
    <w:rsid w:val="003272E0"/>
    <w:rsid w:val="003275A8"/>
    <w:rsid w:val="0032763A"/>
    <w:rsid w:val="00330697"/>
    <w:rsid w:val="00330B90"/>
    <w:rsid w:val="00331433"/>
    <w:rsid w:val="0033156B"/>
    <w:rsid w:val="00331659"/>
    <w:rsid w:val="00331A42"/>
    <w:rsid w:val="00331AC0"/>
    <w:rsid w:val="00331EE3"/>
    <w:rsid w:val="003322AB"/>
    <w:rsid w:val="003324FB"/>
    <w:rsid w:val="00332848"/>
    <w:rsid w:val="00332FA6"/>
    <w:rsid w:val="00333429"/>
    <w:rsid w:val="00333755"/>
    <w:rsid w:val="0033405B"/>
    <w:rsid w:val="00334390"/>
    <w:rsid w:val="00334867"/>
    <w:rsid w:val="00334FE0"/>
    <w:rsid w:val="00335107"/>
    <w:rsid w:val="0033560F"/>
    <w:rsid w:val="00335705"/>
    <w:rsid w:val="00335737"/>
    <w:rsid w:val="0033599B"/>
    <w:rsid w:val="003359D1"/>
    <w:rsid w:val="003367A9"/>
    <w:rsid w:val="003369BF"/>
    <w:rsid w:val="00336C34"/>
    <w:rsid w:val="00336EDC"/>
    <w:rsid w:val="00337DA7"/>
    <w:rsid w:val="00340021"/>
    <w:rsid w:val="00340300"/>
    <w:rsid w:val="00340740"/>
    <w:rsid w:val="00341509"/>
    <w:rsid w:val="003423A3"/>
    <w:rsid w:val="0034283E"/>
    <w:rsid w:val="00342929"/>
    <w:rsid w:val="00342A95"/>
    <w:rsid w:val="00343239"/>
    <w:rsid w:val="0034363E"/>
    <w:rsid w:val="0034465E"/>
    <w:rsid w:val="00345068"/>
    <w:rsid w:val="003454BC"/>
    <w:rsid w:val="00345622"/>
    <w:rsid w:val="00345AF4"/>
    <w:rsid w:val="00345FD8"/>
    <w:rsid w:val="003462FC"/>
    <w:rsid w:val="00346485"/>
    <w:rsid w:val="00347972"/>
    <w:rsid w:val="00347D0B"/>
    <w:rsid w:val="00347F65"/>
    <w:rsid w:val="0035058A"/>
    <w:rsid w:val="00350EB0"/>
    <w:rsid w:val="00350ED7"/>
    <w:rsid w:val="00350F32"/>
    <w:rsid w:val="0035152D"/>
    <w:rsid w:val="00351A89"/>
    <w:rsid w:val="00351DD6"/>
    <w:rsid w:val="00352050"/>
    <w:rsid w:val="003521FB"/>
    <w:rsid w:val="0035241B"/>
    <w:rsid w:val="00352EEF"/>
    <w:rsid w:val="0035318B"/>
    <w:rsid w:val="003531E2"/>
    <w:rsid w:val="00353402"/>
    <w:rsid w:val="003539E5"/>
    <w:rsid w:val="00353AA6"/>
    <w:rsid w:val="00353CAC"/>
    <w:rsid w:val="003545F2"/>
    <w:rsid w:val="003547B7"/>
    <w:rsid w:val="003547CE"/>
    <w:rsid w:val="00354863"/>
    <w:rsid w:val="00354E7D"/>
    <w:rsid w:val="00355081"/>
    <w:rsid w:val="0035528C"/>
    <w:rsid w:val="00355F8B"/>
    <w:rsid w:val="003572F6"/>
    <w:rsid w:val="00357857"/>
    <w:rsid w:val="003578FE"/>
    <w:rsid w:val="00357DEF"/>
    <w:rsid w:val="0036059E"/>
    <w:rsid w:val="00360832"/>
    <w:rsid w:val="00360E8A"/>
    <w:rsid w:val="00360F02"/>
    <w:rsid w:val="00361152"/>
    <w:rsid w:val="00361DB2"/>
    <w:rsid w:val="00362D14"/>
    <w:rsid w:val="00362E19"/>
    <w:rsid w:val="003634E2"/>
    <w:rsid w:val="003637E2"/>
    <w:rsid w:val="0036414C"/>
    <w:rsid w:val="00364402"/>
    <w:rsid w:val="00364550"/>
    <w:rsid w:val="00364F8C"/>
    <w:rsid w:val="003650D6"/>
    <w:rsid w:val="00365263"/>
    <w:rsid w:val="003655FA"/>
    <w:rsid w:val="003659EC"/>
    <w:rsid w:val="00366027"/>
    <w:rsid w:val="0036640A"/>
    <w:rsid w:val="0036667E"/>
    <w:rsid w:val="0036678D"/>
    <w:rsid w:val="00366A16"/>
    <w:rsid w:val="00366B0C"/>
    <w:rsid w:val="00366B1C"/>
    <w:rsid w:val="00366BC7"/>
    <w:rsid w:val="00367164"/>
    <w:rsid w:val="003674E1"/>
    <w:rsid w:val="003676CD"/>
    <w:rsid w:val="00367D30"/>
    <w:rsid w:val="003702CC"/>
    <w:rsid w:val="003703C8"/>
    <w:rsid w:val="00371162"/>
    <w:rsid w:val="003712E4"/>
    <w:rsid w:val="003713AD"/>
    <w:rsid w:val="00371E7B"/>
    <w:rsid w:val="0037200B"/>
    <w:rsid w:val="00372AAB"/>
    <w:rsid w:val="00372E35"/>
    <w:rsid w:val="00373838"/>
    <w:rsid w:val="0037397A"/>
    <w:rsid w:val="00373F23"/>
    <w:rsid w:val="00374449"/>
    <w:rsid w:val="00374682"/>
    <w:rsid w:val="003747BE"/>
    <w:rsid w:val="00374C7E"/>
    <w:rsid w:val="00375088"/>
    <w:rsid w:val="003757A5"/>
    <w:rsid w:val="0037638D"/>
    <w:rsid w:val="00376C88"/>
    <w:rsid w:val="003775D9"/>
    <w:rsid w:val="00377BDF"/>
    <w:rsid w:val="00377DE3"/>
    <w:rsid w:val="00377F70"/>
    <w:rsid w:val="00380589"/>
    <w:rsid w:val="00380D89"/>
    <w:rsid w:val="00381720"/>
    <w:rsid w:val="003825BA"/>
    <w:rsid w:val="00382726"/>
    <w:rsid w:val="00382A21"/>
    <w:rsid w:val="00383158"/>
    <w:rsid w:val="003832AD"/>
    <w:rsid w:val="003835F2"/>
    <w:rsid w:val="00383725"/>
    <w:rsid w:val="003840FC"/>
    <w:rsid w:val="00384189"/>
    <w:rsid w:val="00384518"/>
    <w:rsid w:val="0038519A"/>
    <w:rsid w:val="00385D73"/>
    <w:rsid w:val="0038613F"/>
    <w:rsid w:val="0038633F"/>
    <w:rsid w:val="00387179"/>
    <w:rsid w:val="003876F4"/>
    <w:rsid w:val="00387909"/>
    <w:rsid w:val="00387D37"/>
    <w:rsid w:val="00390E75"/>
    <w:rsid w:val="00391338"/>
    <w:rsid w:val="0039134B"/>
    <w:rsid w:val="0039154A"/>
    <w:rsid w:val="003918BD"/>
    <w:rsid w:val="00392B19"/>
    <w:rsid w:val="00392EA9"/>
    <w:rsid w:val="00393080"/>
    <w:rsid w:val="00393C0B"/>
    <w:rsid w:val="00393E72"/>
    <w:rsid w:val="00393EF6"/>
    <w:rsid w:val="00393F4A"/>
    <w:rsid w:val="00394144"/>
    <w:rsid w:val="00394297"/>
    <w:rsid w:val="00394B6B"/>
    <w:rsid w:val="00394EED"/>
    <w:rsid w:val="00396A6A"/>
    <w:rsid w:val="00397703"/>
    <w:rsid w:val="00397DEF"/>
    <w:rsid w:val="003A002C"/>
    <w:rsid w:val="003A03E9"/>
    <w:rsid w:val="003A087F"/>
    <w:rsid w:val="003A1238"/>
    <w:rsid w:val="003A14ED"/>
    <w:rsid w:val="003A28B7"/>
    <w:rsid w:val="003A32EE"/>
    <w:rsid w:val="003A3374"/>
    <w:rsid w:val="003A3395"/>
    <w:rsid w:val="003A38B7"/>
    <w:rsid w:val="003A38CA"/>
    <w:rsid w:val="003A3B2F"/>
    <w:rsid w:val="003A4544"/>
    <w:rsid w:val="003A45B5"/>
    <w:rsid w:val="003A62C4"/>
    <w:rsid w:val="003A6498"/>
    <w:rsid w:val="003A6EDD"/>
    <w:rsid w:val="003A7064"/>
    <w:rsid w:val="003A76F6"/>
    <w:rsid w:val="003A7CC6"/>
    <w:rsid w:val="003A7DAC"/>
    <w:rsid w:val="003B07FE"/>
    <w:rsid w:val="003B095E"/>
    <w:rsid w:val="003B0C74"/>
    <w:rsid w:val="003B100F"/>
    <w:rsid w:val="003B1404"/>
    <w:rsid w:val="003B1620"/>
    <w:rsid w:val="003B1773"/>
    <w:rsid w:val="003B1968"/>
    <w:rsid w:val="003B1F8B"/>
    <w:rsid w:val="003B2140"/>
    <w:rsid w:val="003B2285"/>
    <w:rsid w:val="003B2AD6"/>
    <w:rsid w:val="003B2B12"/>
    <w:rsid w:val="003B2B41"/>
    <w:rsid w:val="003B3A34"/>
    <w:rsid w:val="003B4005"/>
    <w:rsid w:val="003B4275"/>
    <w:rsid w:val="003B43E5"/>
    <w:rsid w:val="003B4627"/>
    <w:rsid w:val="003B5617"/>
    <w:rsid w:val="003B5912"/>
    <w:rsid w:val="003B5E18"/>
    <w:rsid w:val="003B6590"/>
    <w:rsid w:val="003B691B"/>
    <w:rsid w:val="003B6B9D"/>
    <w:rsid w:val="003B7292"/>
    <w:rsid w:val="003B7F56"/>
    <w:rsid w:val="003C0392"/>
    <w:rsid w:val="003C039F"/>
    <w:rsid w:val="003C066A"/>
    <w:rsid w:val="003C09D2"/>
    <w:rsid w:val="003C0A49"/>
    <w:rsid w:val="003C11C3"/>
    <w:rsid w:val="003C1C59"/>
    <w:rsid w:val="003C1CA6"/>
    <w:rsid w:val="003C1EBC"/>
    <w:rsid w:val="003C2EF1"/>
    <w:rsid w:val="003C3129"/>
    <w:rsid w:val="003C347C"/>
    <w:rsid w:val="003C3B6C"/>
    <w:rsid w:val="003C3F38"/>
    <w:rsid w:val="003C428F"/>
    <w:rsid w:val="003C4591"/>
    <w:rsid w:val="003C4898"/>
    <w:rsid w:val="003C5055"/>
    <w:rsid w:val="003C5577"/>
    <w:rsid w:val="003C5598"/>
    <w:rsid w:val="003C5A28"/>
    <w:rsid w:val="003C5CE1"/>
    <w:rsid w:val="003C6612"/>
    <w:rsid w:val="003C661E"/>
    <w:rsid w:val="003C69B3"/>
    <w:rsid w:val="003C6B77"/>
    <w:rsid w:val="003C7417"/>
    <w:rsid w:val="003C7C17"/>
    <w:rsid w:val="003D04D9"/>
    <w:rsid w:val="003D0F32"/>
    <w:rsid w:val="003D16E2"/>
    <w:rsid w:val="003D1B87"/>
    <w:rsid w:val="003D1FCE"/>
    <w:rsid w:val="003D3A03"/>
    <w:rsid w:val="003D3DD1"/>
    <w:rsid w:val="003D3DFA"/>
    <w:rsid w:val="003D3F57"/>
    <w:rsid w:val="003D46BD"/>
    <w:rsid w:val="003D56C4"/>
    <w:rsid w:val="003D5730"/>
    <w:rsid w:val="003D5A18"/>
    <w:rsid w:val="003D5C0C"/>
    <w:rsid w:val="003D639F"/>
    <w:rsid w:val="003D7D2C"/>
    <w:rsid w:val="003E0026"/>
    <w:rsid w:val="003E00FC"/>
    <w:rsid w:val="003E019D"/>
    <w:rsid w:val="003E035C"/>
    <w:rsid w:val="003E0416"/>
    <w:rsid w:val="003E0D06"/>
    <w:rsid w:val="003E0D28"/>
    <w:rsid w:val="003E1245"/>
    <w:rsid w:val="003E1567"/>
    <w:rsid w:val="003E1604"/>
    <w:rsid w:val="003E1C15"/>
    <w:rsid w:val="003E23E9"/>
    <w:rsid w:val="003E2B10"/>
    <w:rsid w:val="003E2E65"/>
    <w:rsid w:val="003E3189"/>
    <w:rsid w:val="003E382C"/>
    <w:rsid w:val="003E39C8"/>
    <w:rsid w:val="003E3E58"/>
    <w:rsid w:val="003E436F"/>
    <w:rsid w:val="003E45F2"/>
    <w:rsid w:val="003E489A"/>
    <w:rsid w:val="003E4DF1"/>
    <w:rsid w:val="003E6312"/>
    <w:rsid w:val="003E6CAC"/>
    <w:rsid w:val="003E7089"/>
    <w:rsid w:val="003E7441"/>
    <w:rsid w:val="003E776F"/>
    <w:rsid w:val="003E7E3D"/>
    <w:rsid w:val="003F01BC"/>
    <w:rsid w:val="003F043D"/>
    <w:rsid w:val="003F0580"/>
    <w:rsid w:val="003F07B5"/>
    <w:rsid w:val="003F11B5"/>
    <w:rsid w:val="003F12FC"/>
    <w:rsid w:val="003F13AE"/>
    <w:rsid w:val="003F1D47"/>
    <w:rsid w:val="003F1F1C"/>
    <w:rsid w:val="003F2099"/>
    <w:rsid w:val="003F24CD"/>
    <w:rsid w:val="003F24D7"/>
    <w:rsid w:val="003F25AE"/>
    <w:rsid w:val="003F27E1"/>
    <w:rsid w:val="003F30E9"/>
    <w:rsid w:val="003F312E"/>
    <w:rsid w:val="003F3907"/>
    <w:rsid w:val="003F3BC4"/>
    <w:rsid w:val="003F3CC1"/>
    <w:rsid w:val="003F4933"/>
    <w:rsid w:val="003F4B61"/>
    <w:rsid w:val="003F561F"/>
    <w:rsid w:val="003F59C7"/>
    <w:rsid w:val="003F617A"/>
    <w:rsid w:val="003F6904"/>
    <w:rsid w:val="003F6ADB"/>
    <w:rsid w:val="003F6B3A"/>
    <w:rsid w:val="003F74F8"/>
    <w:rsid w:val="003F76BA"/>
    <w:rsid w:val="00400356"/>
    <w:rsid w:val="004007A1"/>
    <w:rsid w:val="004009A8"/>
    <w:rsid w:val="00401FE1"/>
    <w:rsid w:val="0040211C"/>
    <w:rsid w:val="004024A9"/>
    <w:rsid w:val="00402A53"/>
    <w:rsid w:val="00403836"/>
    <w:rsid w:val="0040389B"/>
    <w:rsid w:val="00403B7A"/>
    <w:rsid w:val="00403F91"/>
    <w:rsid w:val="00404140"/>
    <w:rsid w:val="00404362"/>
    <w:rsid w:val="0040460C"/>
    <w:rsid w:val="00404ECF"/>
    <w:rsid w:val="00404F89"/>
    <w:rsid w:val="00405281"/>
    <w:rsid w:val="004054FA"/>
    <w:rsid w:val="0040577B"/>
    <w:rsid w:val="00406536"/>
    <w:rsid w:val="00406D01"/>
    <w:rsid w:val="004073D5"/>
    <w:rsid w:val="004074B2"/>
    <w:rsid w:val="00407528"/>
    <w:rsid w:val="004077EF"/>
    <w:rsid w:val="004078FE"/>
    <w:rsid w:val="004108F7"/>
    <w:rsid w:val="00410D69"/>
    <w:rsid w:val="00411532"/>
    <w:rsid w:val="00411BF6"/>
    <w:rsid w:val="00413028"/>
    <w:rsid w:val="00413720"/>
    <w:rsid w:val="00413AB7"/>
    <w:rsid w:val="00413B5B"/>
    <w:rsid w:val="004147E6"/>
    <w:rsid w:val="00415311"/>
    <w:rsid w:val="00415442"/>
    <w:rsid w:val="0041608C"/>
    <w:rsid w:val="004161B4"/>
    <w:rsid w:val="00416996"/>
    <w:rsid w:val="00417551"/>
    <w:rsid w:val="0041769E"/>
    <w:rsid w:val="00420295"/>
    <w:rsid w:val="00421273"/>
    <w:rsid w:val="00421BDD"/>
    <w:rsid w:val="004222D2"/>
    <w:rsid w:val="0042236D"/>
    <w:rsid w:val="00422CF7"/>
    <w:rsid w:val="00422D75"/>
    <w:rsid w:val="00422DE3"/>
    <w:rsid w:val="00422E67"/>
    <w:rsid w:val="00423BFF"/>
    <w:rsid w:val="00423D01"/>
    <w:rsid w:val="00423E52"/>
    <w:rsid w:val="004246A0"/>
    <w:rsid w:val="00425964"/>
    <w:rsid w:val="00425B96"/>
    <w:rsid w:val="00426D21"/>
    <w:rsid w:val="0042715D"/>
    <w:rsid w:val="004307A0"/>
    <w:rsid w:val="00430976"/>
    <w:rsid w:val="00430A1A"/>
    <w:rsid w:val="00430DAE"/>
    <w:rsid w:val="00430EF6"/>
    <w:rsid w:val="00431467"/>
    <w:rsid w:val="004314FC"/>
    <w:rsid w:val="004317DD"/>
    <w:rsid w:val="00431812"/>
    <w:rsid w:val="00431EE2"/>
    <w:rsid w:val="00431F3E"/>
    <w:rsid w:val="004322E2"/>
    <w:rsid w:val="00432A50"/>
    <w:rsid w:val="00432F79"/>
    <w:rsid w:val="0043321B"/>
    <w:rsid w:val="0043357E"/>
    <w:rsid w:val="004336DF"/>
    <w:rsid w:val="00433853"/>
    <w:rsid w:val="004342DA"/>
    <w:rsid w:val="00434657"/>
    <w:rsid w:val="00434893"/>
    <w:rsid w:val="00434EE9"/>
    <w:rsid w:val="00435030"/>
    <w:rsid w:val="0043585F"/>
    <w:rsid w:val="004358FB"/>
    <w:rsid w:val="004358FE"/>
    <w:rsid w:val="00435945"/>
    <w:rsid w:val="00435C83"/>
    <w:rsid w:val="00435DB0"/>
    <w:rsid w:val="004369CE"/>
    <w:rsid w:val="00436B4D"/>
    <w:rsid w:val="00436F60"/>
    <w:rsid w:val="00437A57"/>
    <w:rsid w:val="00437D15"/>
    <w:rsid w:val="00437F96"/>
    <w:rsid w:val="00440A85"/>
    <w:rsid w:val="0044102C"/>
    <w:rsid w:val="00441154"/>
    <w:rsid w:val="00441394"/>
    <w:rsid w:val="00441651"/>
    <w:rsid w:val="00442349"/>
    <w:rsid w:val="004423F7"/>
    <w:rsid w:val="0044268D"/>
    <w:rsid w:val="00442A6C"/>
    <w:rsid w:val="00442B6D"/>
    <w:rsid w:val="00443574"/>
    <w:rsid w:val="00443A38"/>
    <w:rsid w:val="00443BCB"/>
    <w:rsid w:val="00443C0D"/>
    <w:rsid w:val="004443B1"/>
    <w:rsid w:val="00444E40"/>
    <w:rsid w:val="00445281"/>
    <w:rsid w:val="00445819"/>
    <w:rsid w:val="00446165"/>
    <w:rsid w:val="00446D35"/>
    <w:rsid w:val="00446E01"/>
    <w:rsid w:val="004473DF"/>
    <w:rsid w:val="00447416"/>
    <w:rsid w:val="004478A5"/>
    <w:rsid w:val="00447D1D"/>
    <w:rsid w:val="00450507"/>
    <w:rsid w:val="00450E6B"/>
    <w:rsid w:val="00451F3A"/>
    <w:rsid w:val="0045246E"/>
    <w:rsid w:val="00452A71"/>
    <w:rsid w:val="00453179"/>
    <w:rsid w:val="004539B9"/>
    <w:rsid w:val="00455783"/>
    <w:rsid w:val="00455EA7"/>
    <w:rsid w:val="0045654A"/>
    <w:rsid w:val="00456621"/>
    <w:rsid w:val="004567FA"/>
    <w:rsid w:val="00456D5B"/>
    <w:rsid w:val="0045702E"/>
    <w:rsid w:val="0046036E"/>
    <w:rsid w:val="004607ED"/>
    <w:rsid w:val="0046081A"/>
    <w:rsid w:val="004608C5"/>
    <w:rsid w:val="004609F9"/>
    <w:rsid w:val="00460E9B"/>
    <w:rsid w:val="0046127F"/>
    <w:rsid w:val="00462D61"/>
    <w:rsid w:val="00462F5A"/>
    <w:rsid w:val="00463084"/>
    <w:rsid w:val="00463143"/>
    <w:rsid w:val="004631C5"/>
    <w:rsid w:val="004638F7"/>
    <w:rsid w:val="00463D9B"/>
    <w:rsid w:val="00464AD9"/>
    <w:rsid w:val="004653EA"/>
    <w:rsid w:val="00465E61"/>
    <w:rsid w:val="00466109"/>
    <w:rsid w:val="00466985"/>
    <w:rsid w:val="004679BF"/>
    <w:rsid w:val="00470128"/>
    <w:rsid w:val="00470266"/>
    <w:rsid w:val="0047035E"/>
    <w:rsid w:val="0047050E"/>
    <w:rsid w:val="0047114C"/>
    <w:rsid w:val="004712DF"/>
    <w:rsid w:val="004721AB"/>
    <w:rsid w:val="00472488"/>
    <w:rsid w:val="00472822"/>
    <w:rsid w:val="0047288B"/>
    <w:rsid w:val="00473A23"/>
    <w:rsid w:val="004746EB"/>
    <w:rsid w:val="00474E1C"/>
    <w:rsid w:val="004758E9"/>
    <w:rsid w:val="004769C7"/>
    <w:rsid w:val="00476C85"/>
    <w:rsid w:val="00477883"/>
    <w:rsid w:val="00477B5A"/>
    <w:rsid w:val="00480008"/>
    <w:rsid w:val="00480472"/>
    <w:rsid w:val="00480D70"/>
    <w:rsid w:val="0048226D"/>
    <w:rsid w:val="00482569"/>
    <w:rsid w:val="0048260C"/>
    <w:rsid w:val="00482B0C"/>
    <w:rsid w:val="00483F2F"/>
    <w:rsid w:val="00484D6D"/>
    <w:rsid w:val="00484EAE"/>
    <w:rsid w:val="00484F31"/>
    <w:rsid w:val="004858F4"/>
    <w:rsid w:val="00485A05"/>
    <w:rsid w:val="00486519"/>
    <w:rsid w:val="00486642"/>
    <w:rsid w:val="004869E4"/>
    <w:rsid w:val="00486DB3"/>
    <w:rsid w:val="00486FE0"/>
    <w:rsid w:val="00487518"/>
    <w:rsid w:val="00487543"/>
    <w:rsid w:val="00487676"/>
    <w:rsid w:val="0048792B"/>
    <w:rsid w:val="00487E64"/>
    <w:rsid w:val="00490270"/>
    <w:rsid w:val="00490BBE"/>
    <w:rsid w:val="00490FE1"/>
    <w:rsid w:val="0049174A"/>
    <w:rsid w:val="00491CD6"/>
    <w:rsid w:val="004922B8"/>
    <w:rsid w:val="00492BA5"/>
    <w:rsid w:val="00492C2A"/>
    <w:rsid w:val="0049364E"/>
    <w:rsid w:val="00493816"/>
    <w:rsid w:val="004939EA"/>
    <w:rsid w:val="004939FF"/>
    <w:rsid w:val="00493ED7"/>
    <w:rsid w:val="00493EE5"/>
    <w:rsid w:val="00494218"/>
    <w:rsid w:val="00494C28"/>
    <w:rsid w:val="00495709"/>
    <w:rsid w:val="004958A6"/>
    <w:rsid w:val="00496AE3"/>
    <w:rsid w:val="00496EFF"/>
    <w:rsid w:val="00496F52"/>
    <w:rsid w:val="0049756D"/>
    <w:rsid w:val="00497ABD"/>
    <w:rsid w:val="004A0817"/>
    <w:rsid w:val="004A0A12"/>
    <w:rsid w:val="004A0C91"/>
    <w:rsid w:val="004A14CE"/>
    <w:rsid w:val="004A18B1"/>
    <w:rsid w:val="004A1F94"/>
    <w:rsid w:val="004A2EDE"/>
    <w:rsid w:val="004A3782"/>
    <w:rsid w:val="004A44D3"/>
    <w:rsid w:val="004A4735"/>
    <w:rsid w:val="004A4B97"/>
    <w:rsid w:val="004A4C61"/>
    <w:rsid w:val="004A536E"/>
    <w:rsid w:val="004A546D"/>
    <w:rsid w:val="004A5822"/>
    <w:rsid w:val="004A5BB3"/>
    <w:rsid w:val="004A6C81"/>
    <w:rsid w:val="004A6C8E"/>
    <w:rsid w:val="004A6D6E"/>
    <w:rsid w:val="004A71B6"/>
    <w:rsid w:val="004A75D9"/>
    <w:rsid w:val="004A79C3"/>
    <w:rsid w:val="004A7BC9"/>
    <w:rsid w:val="004A7C86"/>
    <w:rsid w:val="004A7CFE"/>
    <w:rsid w:val="004B0CCB"/>
    <w:rsid w:val="004B17F8"/>
    <w:rsid w:val="004B2045"/>
    <w:rsid w:val="004B2449"/>
    <w:rsid w:val="004B24F7"/>
    <w:rsid w:val="004B273C"/>
    <w:rsid w:val="004B278A"/>
    <w:rsid w:val="004B2A08"/>
    <w:rsid w:val="004B2C23"/>
    <w:rsid w:val="004B2D8E"/>
    <w:rsid w:val="004B35F4"/>
    <w:rsid w:val="004B414B"/>
    <w:rsid w:val="004B486C"/>
    <w:rsid w:val="004B4D76"/>
    <w:rsid w:val="004B4E50"/>
    <w:rsid w:val="004B5141"/>
    <w:rsid w:val="004B5227"/>
    <w:rsid w:val="004B5D7C"/>
    <w:rsid w:val="004B5E34"/>
    <w:rsid w:val="004B6C7F"/>
    <w:rsid w:val="004B6D59"/>
    <w:rsid w:val="004B76AB"/>
    <w:rsid w:val="004B7745"/>
    <w:rsid w:val="004B7A16"/>
    <w:rsid w:val="004C072F"/>
    <w:rsid w:val="004C0D8B"/>
    <w:rsid w:val="004C0F52"/>
    <w:rsid w:val="004C117A"/>
    <w:rsid w:val="004C1778"/>
    <w:rsid w:val="004C245C"/>
    <w:rsid w:val="004C25B6"/>
    <w:rsid w:val="004C2870"/>
    <w:rsid w:val="004C2CFA"/>
    <w:rsid w:val="004C37B3"/>
    <w:rsid w:val="004C38E7"/>
    <w:rsid w:val="004C42DB"/>
    <w:rsid w:val="004C42FD"/>
    <w:rsid w:val="004C48CF"/>
    <w:rsid w:val="004C4A2E"/>
    <w:rsid w:val="004C4B70"/>
    <w:rsid w:val="004C4C01"/>
    <w:rsid w:val="004C4ED4"/>
    <w:rsid w:val="004C511A"/>
    <w:rsid w:val="004C53CE"/>
    <w:rsid w:val="004C54E9"/>
    <w:rsid w:val="004C5B6C"/>
    <w:rsid w:val="004C6A35"/>
    <w:rsid w:val="004C75AF"/>
    <w:rsid w:val="004C7B19"/>
    <w:rsid w:val="004C7C74"/>
    <w:rsid w:val="004C7ED8"/>
    <w:rsid w:val="004D04BE"/>
    <w:rsid w:val="004D05B5"/>
    <w:rsid w:val="004D10F1"/>
    <w:rsid w:val="004D18C8"/>
    <w:rsid w:val="004D1A0A"/>
    <w:rsid w:val="004D1B9D"/>
    <w:rsid w:val="004D2C18"/>
    <w:rsid w:val="004D33F7"/>
    <w:rsid w:val="004D3577"/>
    <w:rsid w:val="004D41E3"/>
    <w:rsid w:val="004D463A"/>
    <w:rsid w:val="004D482E"/>
    <w:rsid w:val="004D4B1F"/>
    <w:rsid w:val="004D4F4B"/>
    <w:rsid w:val="004D5761"/>
    <w:rsid w:val="004D5955"/>
    <w:rsid w:val="004D7192"/>
    <w:rsid w:val="004E05C2"/>
    <w:rsid w:val="004E0637"/>
    <w:rsid w:val="004E0EC2"/>
    <w:rsid w:val="004E1162"/>
    <w:rsid w:val="004E1DF2"/>
    <w:rsid w:val="004E1E68"/>
    <w:rsid w:val="004E1EDD"/>
    <w:rsid w:val="004E2245"/>
    <w:rsid w:val="004E2AEE"/>
    <w:rsid w:val="004E2BC4"/>
    <w:rsid w:val="004E2D06"/>
    <w:rsid w:val="004E31C5"/>
    <w:rsid w:val="004E33B9"/>
    <w:rsid w:val="004E34AA"/>
    <w:rsid w:val="004E3789"/>
    <w:rsid w:val="004E39EF"/>
    <w:rsid w:val="004E3BF3"/>
    <w:rsid w:val="004E3FA7"/>
    <w:rsid w:val="004E5064"/>
    <w:rsid w:val="004E50B9"/>
    <w:rsid w:val="004E5542"/>
    <w:rsid w:val="004E55C3"/>
    <w:rsid w:val="004E5F28"/>
    <w:rsid w:val="004E63E0"/>
    <w:rsid w:val="004E6DBE"/>
    <w:rsid w:val="004E736E"/>
    <w:rsid w:val="004E7669"/>
    <w:rsid w:val="004E7FFB"/>
    <w:rsid w:val="004F0C34"/>
    <w:rsid w:val="004F11AC"/>
    <w:rsid w:val="004F1C2D"/>
    <w:rsid w:val="004F1D9A"/>
    <w:rsid w:val="004F216A"/>
    <w:rsid w:val="004F22C5"/>
    <w:rsid w:val="004F28FE"/>
    <w:rsid w:val="004F2DA5"/>
    <w:rsid w:val="004F2DDD"/>
    <w:rsid w:val="004F2E5E"/>
    <w:rsid w:val="004F417E"/>
    <w:rsid w:val="004F4251"/>
    <w:rsid w:val="004F460F"/>
    <w:rsid w:val="004F48D1"/>
    <w:rsid w:val="004F5382"/>
    <w:rsid w:val="004F5788"/>
    <w:rsid w:val="004F579B"/>
    <w:rsid w:val="004F593A"/>
    <w:rsid w:val="004F5D8D"/>
    <w:rsid w:val="004F6009"/>
    <w:rsid w:val="004F6C7F"/>
    <w:rsid w:val="004F6EC1"/>
    <w:rsid w:val="004F6F7D"/>
    <w:rsid w:val="00500541"/>
    <w:rsid w:val="005008C7"/>
    <w:rsid w:val="00500EBD"/>
    <w:rsid w:val="00501D9F"/>
    <w:rsid w:val="0050218B"/>
    <w:rsid w:val="00502266"/>
    <w:rsid w:val="00502A0D"/>
    <w:rsid w:val="00503885"/>
    <w:rsid w:val="00503996"/>
    <w:rsid w:val="00503B43"/>
    <w:rsid w:val="00503C3A"/>
    <w:rsid w:val="00503CAE"/>
    <w:rsid w:val="005043F3"/>
    <w:rsid w:val="00505097"/>
    <w:rsid w:val="0050528C"/>
    <w:rsid w:val="00505555"/>
    <w:rsid w:val="00506048"/>
    <w:rsid w:val="005060D5"/>
    <w:rsid w:val="00507334"/>
    <w:rsid w:val="0050738D"/>
    <w:rsid w:val="00507A52"/>
    <w:rsid w:val="005100BC"/>
    <w:rsid w:val="00510365"/>
    <w:rsid w:val="00510380"/>
    <w:rsid w:val="005104FD"/>
    <w:rsid w:val="0051052E"/>
    <w:rsid w:val="00510C57"/>
    <w:rsid w:val="00511444"/>
    <w:rsid w:val="00511EFD"/>
    <w:rsid w:val="005122A4"/>
    <w:rsid w:val="00512DE4"/>
    <w:rsid w:val="00512F61"/>
    <w:rsid w:val="00513844"/>
    <w:rsid w:val="00513BFA"/>
    <w:rsid w:val="0051420E"/>
    <w:rsid w:val="00514213"/>
    <w:rsid w:val="005142C7"/>
    <w:rsid w:val="00514629"/>
    <w:rsid w:val="00514F22"/>
    <w:rsid w:val="00516A68"/>
    <w:rsid w:val="00517059"/>
    <w:rsid w:val="005172D3"/>
    <w:rsid w:val="00517693"/>
    <w:rsid w:val="005178DC"/>
    <w:rsid w:val="00517CE9"/>
    <w:rsid w:val="00517F77"/>
    <w:rsid w:val="005204BF"/>
    <w:rsid w:val="005208A2"/>
    <w:rsid w:val="00520977"/>
    <w:rsid w:val="005209AB"/>
    <w:rsid w:val="00520A2B"/>
    <w:rsid w:val="00521782"/>
    <w:rsid w:val="00522539"/>
    <w:rsid w:val="005227AF"/>
    <w:rsid w:val="00522941"/>
    <w:rsid w:val="00522C06"/>
    <w:rsid w:val="00522FAC"/>
    <w:rsid w:val="00523231"/>
    <w:rsid w:val="0052536C"/>
    <w:rsid w:val="005257B6"/>
    <w:rsid w:val="00525C69"/>
    <w:rsid w:val="00525CF3"/>
    <w:rsid w:val="00526054"/>
    <w:rsid w:val="0052623C"/>
    <w:rsid w:val="005262AE"/>
    <w:rsid w:val="00526E65"/>
    <w:rsid w:val="005271A0"/>
    <w:rsid w:val="00527221"/>
    <w:rsid w:val="005274DE"/>
    <w:rsid w:val="005279EA"/>
    <w:rsid w:val="00527A54"/>
    <w:rsid w:val="00530092"/>
    <w:rsid w:val="00530B55"/>
    <w:rsid w:val="00530FE5"/>
    <w:rsid w:val="005317FE"/>
    <w:rsid w:val="00531DC4"/>
    <w:rsid w:val="00531E92"/>
    <w:rsid w:val="005324DB"/>
    <w:rsid w:val="00532D20"/>
    <w:rsid w:val="005330AB"/>
    <w:rsid w:val="005343FD"/>
    <w:rsid w:val="005346E9"/>
    <w:rsid w:val="0053494F"/>
    <w:rsid w:val="00534C9B"/>
    <w:rsid w:val="0053529A"/>
    <w:rsid w:val="0053590F"/>
    <w:rsid w:val="00536B1A"/>
    <w:rsid w:val="0053738C"/>
    <w:rsid w:val="00537524"/>
    <w:rsid w:val="00537686"/>
    <w:rsid w:val="00537726"/>
    <w:rsid w:val="005403A5"/>
    <w:rsid w:val="0054153F"/>
    <w:rsid w:val="00541759"/>
    <w:rsid w:val="00541F48"/>
    <w:rsid w:val="00541F49"/>
    <w:rsid w:val="005424BB"/>
    <w:rsid w:val="0054284A"/>
    <w:rsid w:val="00542928"/>
    <w:rsid w:val="00543EAC"/>
    <w:rsid w:val="00544D65"/>
    <w:rsid w:val="00545094"/>
    <w:rsid w:val="005459CD"/>
    <w:rsid w:val="00545BDF"/>
    <w:rsid w:val="00546297"/>
    <w:rsid w:val="0054640A"/>
    <w:rsid w:val="00546BB6"/>
    <w:rsid w:val="00546C13"/>
    <w:rsid w:val="00546F5F"/>
    <w:rsid w:val="0055034A"/>
    <w:rsid w:val="0055060C"/>
    <w:rsid w:val="00550AFA"/>
    <w:rsid w:val="0055177F"/>
    <w:rsid w:val="00553BFA"/>
    <w:rsid w:val="00554215"/>
    <w:rsid w:val="00554555"/>
    <w:rsid w:val="00554663"/>
    <w:rsid w:val="00554BE2"/>
    <w:rsid w:val="0055516A"/>
    <w:rsid w:val="0055544A"/>
    <w:rsid w:val="005554C6"/>
    <w:rsid w:val="005556D2"/>
    <w:rsid w:val="005561C8"/>
    <w:rsid w:val="00556A2F"/>
    <w:rsid w:val="00557000"/>
    <w:rsid w:val="005572AF"/>
    <w:rsid w:val="00557E56"/>
    <w:rsid w:val="0056020A"/>
    <w:rsid w:val="00560501"/>
    <w:rsid w:val="005605AD"/>
    <w:rsid w:val="005609FC"/>
    <w:rsid w:val="00560D40"/>
    <w:rsid w:val="00560DF0"/>
    <w:rsid w:val="00561495"/>
    <w:rsid w:val="005617AA"/>
    <w:rsid w:val="0056196F"/>
    <w:rsid w:val="00561C58"/>
    <w:rsid w:val="00562407"/>
    <w:rsid w:val="00563239"/>
    <w:rsid w:val="005638B0"/>
    <w:rsid w:val="00563E16"/>
    <w:rsid w:val="0056456F"/>
    <w:rsid w:val="005647D4"/>
    <w:rsid w:val="00564AFA"/>
    <w:rsid w:val="00564D41"/>
    <w:rsid w:val="0056522E"/>
    <w:rsid w:val="00565441"/>
    <w:rsid w:val="00565A30"/>
    <w:rsid w:val="00565C9D"/>
    <w:rsid w:val="00566343"/>
    <w:rsid w:val="00566B2B"/>
    <w:rsid w:val="00566C73"/>
    <w:rsid w:val="005670E6"/>
    <w:rsid w:val="00567425"/>
    <w:rsid w:val="00570832"/>
    <w:rsid w:val="00570ECE"/>
    <w:rsid w:val="00572310"/>
    <w:rsid w:val="0057279B"/>
    <w:rsid w:val="005727E6"/>
    <w:rsid w:val="00572EA4"/>
    <w:rsid w:val="00572EE9"/>
    <w:rsid w:val="005735B3"/>
    <w:rsid w:val="00573776"/>
    <w:rsid w:val="0057378C"/>
    <w:rsid w:val="00573FED"/>
    <w:rsid w:val="0057442F"/>
    <w:rsid w:val="00574A14"/>
    <w:rsid w:val="00574B36"/>
    <w:rsid w:val="00574C6E"/>
    <w:rsid w:val="00574DD3"/>
    <w:rsid w:val="005753E8"/>
    <w:rsid w:val="00575B2A"/>
    <w:rsid w:val="00575F3C"/>
    <w:rsid w:val="0057623F"/>
    <w:rsid w:val="00576995"/>
    <w:rsid w:val="00576C0D"/>
    <w:rsid w:val="00576DB2"/>
    <w:rsid w:val="00576DBD"/>
    <w:rsid w:val="00576E63"/>
    <w:rsid w:val="005801AC"/>
    <w:rsid w:val="00580476"/>
    <w:rsid w:val="005804D5"/>
    <w:rsid w:val="00580825"/>
    <w:rsid w:val="005818F8"/>
    <w:rsid w:val="00582F70"/>
    <w:rsid w:val="005833D1"/>
    <w:rsid w:val="0058355D"/>
    <w:rsid w:val="00584CBF"/>
    <w:rsid w:val="00584F90"/>
    <w:rsid w:val="005851AF"/>
    <w:rsid w:val="00585297"/>
    <w:rsid w:val="00585371"/>
    <w:rsid w:val="00585C5B"/>
    <w:rsid w:val="0058627D"/>
    <w:rsid w:val="0058705E"/>
    <w:rsid w:val="00587206"/>
    <w:rsid w:val="00587D85"/>
    <w:rsid w:val="00587D93"/>
    <w:rsid w:val="00587FEC"/>
    <w:rsid w:val="00590260"/>
    <w:rsid w:val="00590B44"/>
    <w:rsid w:val="00591455"/>
    <w:rsid w:val="005917F8"/>
    <w:rsid w:val="0059193B"/>
    <w:rsid w:val="0059300D"/>
    <w:rsid w:val="0059459A"/>
    <w:rsid w:val="005946C8"/>
    <w:rsid w:val="005946CB"/>
    <w:rsid w:val="00594AE4"/>
    <w:rsid w:val="0059585F"/>
    <w:rsid w:val="00595EEF"/>
    <w:rsid w:val="00596264"/>
    <w:rsid w:val="00596A9D"/>
    <w:rsid w:val="00596E70"/>
    <w:rsid w:val="00597214"/>
    <w:rsid w:val="0059748A"/>
    <w:rsid w:val="00597CDE"/>
    <w:rsid w:val="00597D84"/>
    <w:rsid w:val="005A051A"/>
    <w:rsid w:val="005A097B"/>
    <w:rsid w:val="005A0AF7"/>
    <w:rsid w:val="005A0C38"/>
    <w:rsid w:val="005A0EFF"/>
    <w:rsid w:val="005A15CB"/>
    <w:rsid w:val="005A200F"/>
    <w:rsid w:val="005A2094"/>
    <w:rsid w:val="005A211C"/>
    <w:rsid w:val="005A2584"/>
    <w:rsid w:val="005A26E5"/>
    <w:rsid w:val="005A2914"/>
    <w:rsid w:val="005A29B1"/>
    <w:rsid w:val="005A32AE"/>
    <w:rsid w:val="005A32D8"/>
    <w:rsid w:val="005A3B92"/>
    <w:rsid w:val="005A4065"/>
    <w:rsid w:val="005A472B"/>
    <w:rsid w:val="005A56BC"/>
    <w:rsid w:val="005A59A5"/>
    <w:rsid w:val="005A6396"/>
    <w:rsid w:val="005A6BE8"/>
    <w:rsid w:val="005B04C5"/>
    <w:rsid w:val="005B0552"/>
    <w:rsid w:val="005B0F2E"/>
    <w:rsid w:val="005B11E3"/>
    <w:rsid w:val="005B138C"/>
    <w:rsid w:val="005B17C6"/>
    <w:rsid w:val="005B19CD"/>
    <w:rsid w:val="005B1DF7"/>
    <w:rsid w:val="005B2092"/>
    <w:rsid w:val="005B21A2"/>
    <w:rsid w:val="005B28E5"/>
    <w:rsid w:val="005B2D23"/>
    <w:rsid w:val="005B2EB9"/>
    <w:rsid w:val="005B3E25"/>
    <w:rsid w:val="005B42AC"/>
    <w:rsid w:val="005B453B"/>
    <w:rsid w:val="005B5FA9"/>
    <w:rsid w:val="005B605B"/>
    <w:rsid w:val="005B60A0"/>
    <w:rsid w:val="005B65A4"/>
    <w:rsid w:val="005B65EF"/>
    <w:rsid w:val="005B6B1F"/>
    <w:rsid w:val="005B6DAE"/>
    <w:rsid w:val="005B729A"/>
    <w:rsid w:val="005B7834"/>
    <w:rsid w:val="005B7886"/>
    <w:rsid w:val="005B7D3B"/>
    <w:rsid w:val="005C029D"/>
    <w:rsid w:val="005C03DF"/>
    <w:rsid w:val="005C096F"/>
    <w:rsid w:val="005C10E6"/>
    <w:rsid w:val="005C1556"/>
    <w:rsid w:val="005C2562"/>
    <w:rsid w:val="005C29FF"/>
    <w:rsid w:val="005C31F8"/>
    <w:rsid w:val="005C3B1C"/>
    <w:rsid w:val="005C3B6B"/>
    <w:rsid w:val="005C3D57"/>
    <w:rsid w:val="005C4328"/>
    <w:rsid w:val="005C4A71"/>
    <w:rsid w:val="005C50A5"/>
    <w:rsid w:val="005C51C3"/>
    <w:rsid w:val="005C54FF"/>
    <w:rsid w:val="005C56DD"/>
    <w:rsid w:val="005C6068"/>
    <w:rsid w:val="005C6923"/>
    <w:rsid w:val="005C7850"/>
    <w:rsid w:val="005D01D3"/>
    <w:rsid w:val="005D0333"/>
    <w:rsid w:val="005D059E"/>
    <w:rsid w:val="005D0A66"/>
    <w:rsid w:val="005D0E05"/>
    <w:rsid w:val="005D13E8"/>
    <w:rsid w:val="005D1BE5"/>
    <w:rsid w:val="005D1CF1"/>
    <w:rsid w:val="005D230D"/>
    <w:rsid w:val="005D250D"/>
    <w:rsid w:val="005D2522"/>
    <w:rsid w:val="005D25FC"/>
    <w:rsid w:val="005D2971"/>
    <w:rsid w:val="005D29A2"/>
    <w:rsid w:val="005D2C32"/>
    <w:rsid w:val="005D2CF1"/>
    <w:rsid w:val="005D319F"/>
    <w:rsid w:val="005D34CD"/>
    <w:rsid w:val="005D3818"/>
    <w:rsid w:val="005D3CA1"/>
    <w:rsid w:val="005D46AF"/>
    <w:rsid w:val="005D493B"/>
    <w:rsid w:val="005D4B0E"/>
    <w:rsid w:val="005D4F6F"/>
    <w:rsid w:val="005D59BF"/>
    <w:rsid w:val="005D655D"/>
    <w:rsid w:val="005D6B14"/>
    <w:rsid w:val="005D7294"/>
    <w:rsid w:val="005D7353"/>
    <w:rsid w:val="005D7C3E"/>
    <w:rsid w:val="005E049C"/>
    <w:rsid w:val="005E08B4"/>
    <w:rsid w:val="005E0943"/>
    <w:rsid w:val="005E0AED"/>
    <w:rsid w:val="005E0C96"/>
    <w:rsid w:val="005E0DE8"/>
    <w:rsid w:val="005E1159"/>
    <w:rsid w:val="005E1596"/>
    <w:rsid w:val="005E16EC"/>
    <w:rsid w:val="005E1E9E"/>
    <w:rsid w:val="005E1F6E"/>
    <w:rsid w:val="005E326D"/>
    <w:rsid w:val="005E334E"/>
    <w:rsid w:val="005E36A0"/>
    <w:rsid w:val="005E36C1"/>
    <w:rsid w:val="005E3BA0"/>
    <w:rsid w:val="005E3E66"/>
    <w:rsid w:val="005E4640"/>
    <w:rsid w:val="005E4F9B"/>
    <w:rsid w:val="005E533C"/>
    <w:rsid w:val="005E5586"/>
    <w:rsid w:val="005E5837"/>
    <w:rsid w:val="005E5C14"/>
    <w:rsid w:val="005E5FE4"/>
    <w:rsid w:val="005E6CD2"/>
    <w:rsid w:val="005E74A5"/>
    <w:rsid w:val="005E7B6A"/>
    <w:rsid w:val="005E7C9D"/>
    <w:rsid w:val="005E7DAE"/>
    <w:rsid w:val="005E7EA1"/>
    <w:rsid w:val="005F068F"/>
    <w:rsid w:val="005F0C31"/>
    <w:rsid w:val="005F0CC9"/>
    <w:rsid w:val="005F1205"/>
    <w:rsid w:val="005F1309"/>
    <w:rsid w:val="005F146E"/>
    <w:rsid w:val="005F1902"/>
    <w:rsid w:val="005F1952"/>
    <w:rsid w:val="005F1CDB"/>
    <w:rsid w:val="005F218D"/>
    <w:rsid w:val="005F3314"/>
    <w:rsid w:val="005F34FB"/>
    <w:rsid w:val="005F36D9"/>
    <w:rsid w:val="005F4054"/>
    <w:rsid w:val="005F4419"/>
    <w:rsid w:val="005F4DB3"/>
    <w:rsid w:val="005F4E16"/>
    <w:rsid w:val="005F4E42"/>
    <w:rsid w:val="005F4EF6"/>
    <w:rsid w:val="005F5A7C"/>
    <w:rsid w:val="005F5D25"/>
    <w:rsid w:val="005F608E"/>
    <w:rsid w:val="005F64B5"/>
    <w:rsid w:val="005F67E4"/>
    <w:rsid w:val="005F6BEF"/>
    <w:rsid w:val="005F7B42"/>
    <w:rsid w:val="005F7DE7"/>
    <w:rsid w:val="005F7F89"/>
    <w:rsid w:val="00600701"/>
    <w:rsid w:val="006011F2"/>
    <w:rsid w:val="00601276"/>
    <w:rsid w:val="006012B4"/>
    <w:rsid w:val="006014DA"/>
    <w:rsid w:val="00602808"/>
    <w:rsid w:val="00603F14"/>
    <w:rsid w:val="00610239"/>
    <w:rsid w:val="006105B6"/>
    <w:rsid w:val="00610961"/>
    <w:rsid w:val="00610CBB"/>
    <w:rsid w:val="0061119F"/>
    <w:rsid w:val="00611341"/>
    <w:rsid w:val="00611481"/>
    <w:rsid w:val="00611830"/>
    <w:rsid w:val="00611C67"/>
    <w:rsid w:val="006128CB"/>
    <w:rsid w:val="00612F30"/>
    <w:rsid w:val="00613449"/>
    <w:rsid w:val="00613627"/>
    <w:rsid w:val="006137A0"/>
    <w:rsid w:val="00613981"/>
    <w:rsid w:val="00613AF2"/>
    <w:rsid w:val="00613E6B"/>
    <w:rsid w:val="00613F96"/>
    <w:rsid w:val="00613FB5"/>
    <w:rsid w:val="00614185"/>
    <w:rsid w:val="0061426C"/>
    <w:rsid w:val="00614599"/>
    <w:rsid w:val="006154AE"/>
    <w:rsid w:val="0061629B"/>
    <w:rsid w:val="00616DE1"/>
    <w:rsid w:val="006172E0"/>
    <w:rsid w:val="00617721"/>
    <w:rsid w:val="006177A5"/>
    <w:rsid w:val="0062117F"/>
    <w:rsid w:val="00621268"/>
    <w:rsid w:val="006212B6"/>
    <w:rsid w:val="006215A6"/>
    <w:rsid w:val="00621A0E"/>
    <w:rsid w:val="00621CC3"/>
    <w:rsid w:val="00621CD8"/>
    <w:rsid w:val="00622A9E"/>
    <w:rsid w:val="006234A3"/>
    <w:rsid w:val="00623BBF"/>
    <w:rsid w:val="00623C6B"/>
    <w:rsid w:val="00623E43"/>
    <w:rsid w:val="006242E0"/>
    <w:rsid w:val="00624814"/>
    <w:rsid w:val="00624D13"/>
    <w:rsid w:val="00625CB9"/>
    <w:rsid w:val="00626355"/>
    <w:rsid w:val="0062675D"/>
    <w:rsid w:val="00627160"/>
    <w:rsid w:val="0062728A"/>
    <w:rsid w:val="006275C1"/>
    <w:rsid w:val="0062792C"/>
    <w:rsid w:val="006309B7"/>
    <w:rsid w:val="00630DF9"/>
    <w:rsid w:val="00630E4E"/>
    <w:rsid w:val="0063197D"/>
    <w:rsid w:val="006319C4"/>
    <w:rsid w:val="00632370"/>
    <w:rsid w:val="00632843"/>
    <w:rsid w:val="00632868"/>
    <w:rsid w:val="00632E2D"/>
    <w:rsid w:val="0063328D"/>
    <w:rsid w:val="00633325"/>
    <w:rsid w:val="00633665"/>
    <w:rsid w:val="006336AC"/>
    <w:rsid w:val="00633A05"/>
    <w:rsid w:val="00633D2C"/>
    <w:rsid w:val="00633E33"/>
    <w:rsid w:val="00634BEF"/>
    <w:rsid w:val="00634ECC"/>
    <w:rsid w:val="00635062"/>
    <w:rsid w:val="006350C2"/>
    <w:rsid w:val="00635E94"/>
    <w:rsid w:val="006362FB"/>
    <w:rsid w:val="006364ED"/>
    <w:rsid w:val="006365FC"/>
    <w:rsid w:val="00636925"/>
    <w:rsid w:val="006369C3"/>
    <w:rsid w:val="00637951"/>
    <w:rsid w:val="00637C6F"/>
    <w:rsid w:val="00637D16"/>
    <w:rsid w:val="00640DBD"/>
    <w:rsid w:val="00641420"/>
    <w:rsid w:val="00641532"/>
    <w:rsid w:val="00641FDF"/>
    <w:rsid w:val="006426CD"/>
    <w:rsid w:val="006427AC"/>
    <w:rsid w:val="00642847"/>
    <w:rsid w:val="00642ED7"/>
    <w:rsid w:val="0064339B"/>
    <w:rsid w:val="006433E8"/>
    <w:rsid w:val="00643DA4"/>
    <w:rsid w:val="006441C8"/>
    <w:rsid w:val="00644393"/>
    <w:rsid w:val="00644D48"/>
    <w:rsid w:val="00644DA2"/>
    <w:rsid w:val="00644E03"/>
    <w:rsid w:val="0064529C"/>
    <w:rsid w:val="00645B94"/>
    <w:rsid w:val="00645E15"/>
    <w:rsid w:val="006465EF"/>
    <w:rsid w:val="0064739D"/>
    <w:rsid w:val="00647BFD"/>
    <w:rsid w:val="006509D2"/>
    <w:rsid w:val="00650CED"/>
    <w:rsid w:val="0065174B"/>
    <w:rsid w:val="00651C6E"/>
    <w:rsid w:val="00651F8B"/>
    <w:rsid w:val="006521D8"/>
    <w:rsid w:val="006522D9"/>
    <w:rsid w:val="006527F0"/>
    <w:rsid w:val="00652A91"/>
    <w:rsid w:val="006539AF"/>
    <w:rsid w:val="00653B98"/>
    <w:rsid w:val="00653CA0"/>
    <w:rsid w:val="00654074"/>
    <w:rsid w:val="00654283"/>
    <w:rsid w:val="0065489A"/>
    <w:rsid w:val="006549DD"/>
    <w:rsid w:val="00654BFC"/>
    <w:rsid w:val="006550EC"/>
    <w:rsid w:val="00655887"/>
    <w:rsid w:val="00655E40"/>
    <w:rsid w:val="00656E81"/>
    <w:rsid w:val="006576ED"/>
    <w:rsid w:val="00660185"/>
    <w:rsid w:val="00660386"/>
    <w:rsid w:val="00660502"/>
    <w:rsid w:val="006609FB"/>
    <w:rsid w:val="00660B8A"/>
    <w:rsid w:val="00661175"/>
    <w:rsid w:val="00661367"/>
    <w:rsid w:val="00661838"/>
    <w:rsid w:val="00661A35"/>
    <w:rsid w:val="00661B18"/>
    <w:rsid w:val="00661E72"/>
    <w:rsid w:val="00661F5D"/>
    <w:rsid w:val="00662427"/>
    <w:rsid w:val="0066257E"/>
    <w:rsid w:val="006626D6"/>
    <w:rsid w:val="00662A31"/>
    <w:rsid w:val="00663197"/>
    <w:rsid w:val="00663416"/>
    <w:rsid w:val="00663AE0"/>
    <w:rsid w:val="00663E54"/>
    <w:rsid w:val="0066440E"/>
    <w:rsid w:val="00664558"/>
    <w:rsid w:val="00664803"/>
    <w:rsid w:val="00664A22"/>
    <w:rsid w:val="00664C5F"/>
    <w:rsid w:val="006652EF"/>
    <w:rsid w:val="00665A4F"/>
    <w:rsid w:val="00665CE5"/>
    <w:rsid w:val="006660DD"/>
    <w:rsid w:val="00666216"/>
    <w:rsid w:val="00666545"/>
    <w:rsid w:val="006669CF"/>
    <w:rsid w:val="006675A8"/>
    <w:rsid w:val="00667734"/>
    <w:rsid w:val="00667B12"/>
    <w:rsid w:val="0067091C"/>
    <w:rsid w:val="00670C39"/>
    <w:rsid w:val="00671701"/>
    <w:rsid w:val="00671742"/>
    <w:rsid w:val="00671CF7"/>
    <w:rsid w:val="00671D16"/>
    <w:rsid w:val="006723DC"/>
    <w:rsid w:val="00672982"/>
    <w:rsid w:val="0067410D"/>
    <w:rsid w:val="006746B6"/>
    <w:rsid w:val="006748C4"/>
    <w:rsid w:val="00675324"/>
    <w:rsid w:val="00675B8C"/>
    <w:rsid w:val="00675C79"/>
    <w:rsid w:val="00675E84"/>
    <w:rsid w:val="0067715C"/>
    <w:rsid w:val="00677330"/>
    <w:rsid w:val="006775DC"/>
    <w:rsid w:val="00677B5A"/>
    <w:rsid w:val="00677B5F"/>
    <w:rsid w:val="00680A69"/>
    <w:rsid w:val="00680E13"/>
    <w:rsid w:val="00680E31"/>
    <w:rsid w:val="00681557"/>
    <w:rsid w:val="00682A9A"/>
    <w:rsid w:val="006848F0"/>
    <w:rsid w:val="00684DBF"/>
    <w:rsid w:val="006852B3"/>
    <w:rsid w:val="006860C7"/>
    <w:rsid w:val="0068685C"/>
    <w:rsid w:val="00686EF4"/>
    <w:rsid w:val="00686FD6"/>
    <w:rsid w:val="006879D0"/>
    <w:rsid w:val="00687E0A"/>
    <w:rsid w:val="00690320"/>
    <w:rsid w:val="00690864"/>
    <w:rsid w:val="006909D0"/>
    <w:rsid w:val="00691045"/>
    <w:rsid w:val="006917B8"/>
    <w:rsid w:val="006918D6"/>
    <w:rsid w:val="00691B83"/>
    <w:rsid w:val="00691C44"/>
    <w:rsid w:val="0069236E"/>
    <w:rsid w:val="006923FC"/>
    <w:rsid w:val="006926B0"/>
    <w:rsid w:val="00692A2A"/>
    <w:rsid w:val="006932F6"/>
    <w:rsid w:val="00693793"/>
    <w:rsid w:val="006942EE"/>
    <w:rsid w:val="00694CF8"/>
    <w:rsid w:val="00695068"/>
    <w:rsid w:val="00695C96"/>
    <w:rsid w:val="006962A9"/>
    <w:rsid w:val="00696308"/>
    <w:rsid w:val="0069683F"/>
    <w:rsid w:val="006969A4"/>
    <w:rsid w:val="00696A88"/>
    <w:rsid w:val="00696E24"/>
    <w:rsid w:val="00696EE0"/>
    <w:rsid w:val="00697126"/>
    <w:rsid w:val="00697537"/>
    <w:rsid w:val="006975C6"/>
    <w:rsid w:val="00697A2E"/>
    <w:rsid w:val="00697E6A"/>
    <w:rsid w:val="00697FA5"/>
    <w:rsid w:val="006A03B6"/>
    <w:rsid w:val="006A040A"/>
    <w:rsid w:val="006A0994"/>
    <w:rsid w:val="006A0C22"/>
    <w:rsid w:val="006A0C6A"/>
    <w:rsid w:val="006A0FBB"/>
    <w:rsid w:val="006A134C"/>
    <w:rsid w:val="006A195E"/>
    <w:rsid w:val="006A2135"/>
    <w:rsid w:val="006A2211"/>
    <w:rsid w:val="006A2F4D"/>
    <w:rsid w:val="006A3133"/>
    <w:rsid w:val="006A4738"/>
    <w:rsid w:val="006A4C1A"/>
    <w:rsid w:val="006A5064"/>
    <w:rsid w:val="006A50BC"/>
    <w:rsid w:val="006A545E"/>
    <w:rsid w:val="006A6437"/>
    <w:rsid w:val="006A6C0D"/>
    <w:rsid w:val="006A7CC5"/>
    <w:rsid w:val="006B0074"/>
    <w:rsid w:val="006B015A"/>
    <w:rsid w:val="006B097B"/>
    <w:rsid w:val="006B0AB7"/>
    <w:rsid w:val="006B0B68"/>
    <w:rsid w:val="006B1239"/>
    <w:rsid w:val="006B166F"/>
    <w:rsid w:val="006B16BE"/>
    <w:rsid w:val="006B2B95"/>
    <w:rsid w:val="006B2CFD"/>
    <w:rsid w:val="006B34AA"/>
    <w:rsid w:val="006B355A"/>
    <w:rsid w:val="006B358C"/>
    <w:rsid w:val="006B3BBE"/>
    <w:rsid w:val="006B3E90"/>
    <w:rsid w:val="006B3FC5"/>
    <w:rsid w:val="006B4005"/>
    <w:rsid w:val="006B410B"/>
    <w:rsid w:val="006B48E3"/>
    <w:rsid w:val="006B4B90"/>
    <w:rsid w:val="006B4CE9"/>
    <w:rsid w:val="006B5D21"/>
    <w:rsid w:val="006B5F2C"/>
    <w:rsid w:val="006B63B7"/>
    <w:rsid w:val="006B6FF4"/>
    <w:rsid w:val="006B7050"/>
    <w:rsid w:val="006B7EDC"/>
    <w:rsid w:val="006C04BE"/>
    <w:rsid w:val="006C070B"/>
    <w:rsid w:val="006C10AA"/>
    <w:rsid w:val="006C16E7"/>
    <w:rsid w:val="006C1EFB"/>
    <w:rsid w:val="006C3210"/>
    <w:rsid w:val="006C37C5"/>
    <w:rsid w:val="006C4E2E"/>
    <w:rsid w:val="006C68E5"/>
    <w:rsid w:val="006C6939"/>
    <w:rsid w:val="006C6984"/>
    <w:rsid w:val="006C6A7D"/>
    <w:rsid w:val="006C704A"/>
    <w:rsid w:val="006C7067"/>
    <w:rsid w:val="006C707E"/>
    <w:rsid w:val="006C79AA"/>
    <w:rsid w:val="006D13B1"/>
    <w:rsid w:val="006D198A"/>
    <w:rsid w:val="006D2756"/>
    <w:rsid w:val="006D2A3E"/>
    <w:rsid w:val="006D3084"/>
    <w:rsid w:val="006D30B1"/>
    <w:rsid w:val="006D32A4"/>
    <w:rsid w:val="006D3383"/>
    <w:rsid w:val="006D39F8"/>
    <w:rsid w:val="006D3A91"/>
    <w:rsid w:val="006D410D"/>
    <w:rsid w:val="006D4114"/>
    <w:rsid w:val="006D4A72"/>
    <w:rsid w:val="006D4D25"/>
    <w:rsid w:val="006D5304"/>
    <w:rsid w:val="006D537C"/>
    <w:rsid w:val="006D5422"/>
    <w:rsid w:val="006D638B"/>
    <w:rsid w:val="006D6703"/>
    <w:rsid w:val="006D6752"/>
    <w:rsid w:val="006D69F1"/>
    <w:rsid w:val="006D6FDB"/>
    <w:rsid w:val="006D748F"/>
    <w:rsid w:val="006D7805"/>
    <w:rsid w:val="006D785E"/>
    <w:rsid w:val="006E027D"/>
    <w:rsid w:val="006E02D9"/>
    <w:rsid w:val="006E035A"/>
    <w:rsid w:val="006E0363"/>
    <w:rsid w:val="006E0C4F"/>
    <w:rsid w:val="006E179C"/>
    <w:rsid w:val="006E2263"/>
    <w:rsid w:val="006E24AE"/>
    <w:rsid w:val="006E283C"/>
    <w:rsid w:val="006E2B24"/>
    <w:rsid w:val="006E2FE6"/>
    <w:rsid w:val="006E32F9"/>
    <w:rsid w:val="006E3F17"/>
    <w:rsid w:val="006E486A"/>
    <w:rsid w:val="006E4AB9"/>
    <w:rsid w:val="006E4B97"/>
    <w:rsid w:val="006E4FC2"/>
    <w:rsid w:val="006E5880"/>
    <w:rsid w:val="006E5EB0"/>
    <w:rsid w:val="006E6335"/>
    <w:rsid w:val="006E68A6"/>
    <w:rsid w:val="006E6F02"/>
    <w:rsid w:val="006E79A0"/>
    <w:rsid w:val="006F0077"/>
    <w:rsid w:val="006F0487"/>
    <w:rsid w:val="006F0C02"/>
    <w:rsid w:val="006F120D"/>
    <w:rsid w:val="006F19A6"/>
    <w:rsid w:val="006F1D84"/>
    <w:rsid w:val="006F1E5D"/>
    <w:rsid w:val="006F1F79"/>
    <w:rsid w:val="006F242F"/>
    <w:rsid w:val="006F27AB"/>
    <w:rsid w:val="006F29AE"/>
    <w:rsid w:val="006F2D1E"/>
    <w:rsid w:val="006F2EB9"/>
    <w:rsid w:val="006F3406"/>
    <w:rsid w:val="006F393C"/>
    <w:rsid w:val="006F420B"/>
    <w:rsid w:val="006F4346"/>
    <w:rsid w:val="006F480D"/>
    <w:rsid w:val="006F4F6C"/>
    <w:rsid w:val="006F4F72"/>
    <w:rsid w:val="006F4FCD"/>
    <w:rsid w:val="006F6ADD"/>
    <w:rsid w:val="006F73DE"/>
    <w:rsid w:val="006F772F"/>
    <w:rsid w:val="006F7A80"/>
    <w:rsid w:val="0070022B"/>
    <w:rsid w:val="00701368"/>
    <w:rsid w:val="00701860"/>
    <w:rsid w:val="0070192E"/>
    <w:rsid w:val="00701F87"/>
    <w:rsid w:val="00702461"/>
    <w:rsid w:val="0070272C"/>
    <w:rsid w:val="0070283F"/>
    <w:rsid w:val="00702BA8"/>
    <w:rsid w:val="00702E37"/>
    <w:rsid w:val="00702E72"/>
    <w:rsid w:val="00702F50"/>
    <w:rsid w:val="00702F92"/>
    <w:rsid w:val="0070319E"/>
    <w:rsid w:val="0070342E"/>
    <w:rsid w:val="00703CE7"/>
    <w:rsid w:val="00704258"/>
    <w:rsid w:val="007044F2"/>
    <w:rsid w:val="00704601"/>
    <w:rsid w:val="00704ECA"/>
    <w:rsid w:val="00704FBC"/>
    <w:rsid w:val="00705122"/>
    <w:rsid w:val="0070546F"/>
    <w:rsid w:val="00705CA4"/>
    <w:rsid w:val="00705DBE"/>
    <w:rsid w:val="00705E5E"/>
    <w:rsid w:val="00705EB8"/>
    <w:rsid w:val="00705EC3"/>
    <w:rsid w:val="00706131"/>
    <w:rsid w:val="00706894"/>
    <w:rsid w:val="00706DB7"/>
    <w:rsid w:val="00706FFC"/>
    <w:rsid w:val="00707356"/>
    <w:rsid w:val="0070767B"/>
    <w:rsid w:val="00707CC4"/>
    <w:rsid w:val="0071002D"/>
    <w:rsid w:val="007105FB"/>
    <w:rsid w:val="0071167C"/>
    <w:rsid w:val="00711FAB"/>
    <w:rsid w:val="00712530"/>
    <w:rsid w:val="0071262C"/>
    <w:rsid w:val="00713053"/>
    <w:rsid w:val="00713107"/>
    <w:rsid w:val="0071335B"/>
    <w:rsid w:val="007136A8"/>
    <w:rsid w:val="007137FC"/>
    <w:rsid w:val="00713DA1"/>
    <w:rsid w:val="0071468B"/>
    <w:rsid w:val="007146B5"/>
    <w:rsid w:val="007147FD"/>
    <w:rsid w:val="00714943"/>
    <w:rsid w:val="00714A40"/>
    <w:rsid w:val="00714AD7"/>
    <w:rsid w:val="00714FA6"/>
    <w:rsid w:val="00715445"/>
    <w:rsid w:val="007158DF"/>
    <w:rsid w:val="00716955"/>
    <w:rsid w:val="00716B36"/>
    <w:rsid w:val="00717318"/>
    <w:rsid w:val="007175EB"/>
    <w:rsid w:val="0071763C"/>
    <w:rsid w:val="00717908"/>
    <w:rsid w:val="00717FF0"/>
    <w:rsid w:val="007200E2"/>
    <w:rsid w:val="007201BB"/>
    <w:rsid w:val="007206EB"/>
    <w:rsid w:val="00720D2C"/>
    <w:rsid w:val="0072101C"/>
    <w:rsid w:val="00721133"/>
    <w:rsid w:val="0072225D"/>
    <w:rsid w:val="00722457"/>
    <w:rsid w:val="007228D1"/>
    <w:rsid w:val="00722918"/>
    <w:rsid w:val="00723673"/>
    <w:rsid w:val="0072398C"/>
    <w:rsid w:val="00723EC3"/>
    <w:rsid w:val="0072486A"/>
    <w:rsid w:val="00724937"/>
    <w:rsid w:val="00724B0E"/>
    <w:rsid w:val="00724F9E"/>
    <w:rsid w:val="007250CC"/>
    <w:rsid w:val="00725F65"/>
    <w:rsid w:val="00725FB0"/>
    <w:rsid w:val="007269A8"/>
    <w:rsid w:val="00726C0D"/>
    <w:rsid w:val="00726DD5"/>
    <w:rsid w:val="00727144"/>
    <w:rsid w:val="007275BB"/>
    <w:rsid w:val="00727D52"/>
    <w:rsid w:val="00730F6F"/>
    <w:rsid w:val="007318F3"/>
    <w:rsid w:val="007325B6"/>
    <w:rsid w:val="00732BC6"/>
    <w:rsid w:val="00732DA8"/>
    <w:rsid w:val="00733893"/>
    <w:rsid w:val="007339E3"/>
    <w:rsid w:val="00733FCD"/>
    <w:rsid w:val="00733FEB"/>
    <w:rsid w:val="007346E2"/>
    <w:rsid w:val="00734E87"/>
    <w:rsid w:val="007356DB"/>
    <w:rsid w:val="00735800"/>
    <w:rsid w:val="007359C5"/>
    <w:rsid w:val="00735D15"/>
    <w:rsid w:val="00735F7E"/>
    <w:rsid w:val="00736569"/>
    <w:rsid w:val="00737255"/>
    <w:rsid w:val="00737345"/>
    <w:rsid w:val="007374A0"/>
    <w:rsid w:val="007402EB"/>
    <w:rsid w:val="007402EE"/>
    <w:rsid w:val="00740648"/>
    <w:rsid w:val="00740A56"/>
    <w:rsid w:val="00740B14"/>
    <w:rsid w:val="00740FAF"/>
    <w:rsid w:val="0074118A"/>
    <w:rsid w:val="0074124A"/>
    <w:rsid w:val="0074149B"/>
    <w:rsid w:val="007418DC"/>
    <w:rsid w:val="00741BE9"/>
    <w:rsid w:val="00741C90"/>
    <w:rsid w:val="0074260D"/>
    <w:rsid w:val="0074267C"/>
    <w:rsid w:val="007426A2"/>
    <w:rsid w:val="007426D8"/>
    <w:rsid w:val="00742A8D"/>
    <w:rsid w:val="0074336F"/>
    <w:rsid w:val="00743553"/>
    <w:rsid w:val="00743D1F"/>
    <w:rsid w:val="0074428A"/>
    <w:rsid w:val="00744336"/>
    <w:rsid w:val="00744463"/>
    <w:rsid w:val="007458D6"/>
    <w:rsid w:val="00746403"/>
    <w:rsid w:val="007470D2"/>
    <w:rsid w:val="007473CA"/>
    <w:rsid w:val="00747429"/>
    <w:rsid w:val="00747452"/>
    <w:rsid w:val="007500BB"/>
    <w:rsid w:val="007502A6"/>
    <w:rsid w:val="007504E4"/>
    <w:rsid w:val="007515FB"/>
    <w:rsid w:val="00751ECB"/>
    <w:rsid w:val="00752095"/>
    <w:rsid w:val="007528E6"/>
    <w:rsid w:val="00752C21"/>
    <w:rsid w:val="00753DCA"/>
    <w:rsid w:val="0075418B"/>
    <w:rsid w:val="00754404"/>
    <w:rsid w:val="007549AC"/>
    <w:rsid w:val="00754C28"/>
    <w:rsid w:val="00754C57"/>
    <w:rsid w:val="007553FE"/>
    <w:rsid w:val="0075549D"/>
    <w:rsid w:val="0075587A"/>
    <w:rsid w:val="0075587B"/>
    <w:rsid w:val="00755D10"/>
    <w:rsid w:val="00756201"/>
    <w:rsid w:val="007562E0"/>
    <w:rsid w:val="007567BF"/>
    <w:rsid w:val="007567F2"/>
    <w:rsid w:val="00757D45"/>
    <w:rsid w:val="007607A1"/>
    <w:rsid w:val="00760AC5"/>
    <w:rsid w:val="007615AE"/>
    <w:rsid w:val="00761978"/>
    <w:rsid w:val="00761E90"/>
    <w:rsid w:val="00761FDE"/>
    <w:rsid w:val="0076200C"/>
    <w:rsid w:val="00762099"/>
    <w:rsid w:val="00762341"/>
    <w:rsid w:val="00762665"/>
    <w:rsid w:val="0076311D"/>
    <w:rsid w:val="007635BC"/>
    <w:rsid w:val="007645E1"/>
    <w:rsid w:val="0076516E"/>
    <w:rsid w:val="0076547D"/>
    <w:rsid w:val="00765BA2"/>
    <w:rsid w:val="00765EF7"/>
    <w:rsid w:val="0076669B"/>
    <w:rsid w:val="007668BC"/>
    <w:rsid w:val="00766FAB"/>
    <w:rsid w:val="00767D67"/>
    <w:rsid w:val="00767ED8"/>
    <w:rsid w:val="0077018D"/>
    <w:rsid w:val="0077069E"/>
    <w:rsid w:val="00770C90"/>
    <w:rsid w:val="00771118"/>
    <w:rsid w:val="007721F4"/>
    <w:rsid w:val="0077226A"/>
    <w:rsid w:val="00772750"/>
    <w:rsid w:val="007728C9"/>
    <w:rsid w:val="00772B95"/>
    <w:rsid w:val="00772C69"/>
    <w:rsid w:val="00773CB3"/>
    <w:rsid w:val="007741B1"/>
    <w:rsid w:val="00774EE9"/>
    <w:rsid w:val="00775480"/>
    <w:rsid w:val="00775E21"/>
    <w:rsid w:val="00775F2F"/>
    <w:rsid w:val="007763EB"/>
    <w:rsid w:val="007773A5"/>
    <w:rsid w:val="00777425"/>
    <w:rsid w:val="0077799E"/>
    <w:rsid w:val="0078042B"/>
    <w:rsid w:val="00780820"/>
    <w:rsid w:val="007808AF"/>
    <w:rsid w:val="00781667"/>
    <w:rsid w:val="00781864"/>
    <w:rsid w:val="00781955"/>
    <w:rsid w:val="007819FB"/>
    <w:rsid w:val="00782EFC"/>
    <w:rsid w:val="00783D5C"/>
    <w:rsid w:val="00784382"/>
    <w:rsid w:val="00784840"/>
    <w:rsid w:val="00784FF5"/>
    <w:rsid w:val="0078524A"/>
    <w:rsid w:val="00785344"/>
    <w:rsid w:val="007854AC"/>
    <w:rsid w:val="0078689C"/>
    <w:rsid w:val="0078734A"/>
    <w:rsid w:val="007874FB"/>
    <w:rsid w:val="00787E4D"/>
    <w:rsid w:val="00790C97"/>
    <w:rsid w:val="00790CEA"/>
    <w:rsid w:val="00790E76"/>
    <w:rsid w:val="0079129E"/>
    <w:rsid w:val="00791657"/>
    <w:rsid w:val="0079171D"/>
    <w:rsid w:val="00791843"/>
    <w:rsid w:val="00791FCE"/>
    <w:rsid w:val="00792FEC"/>
    <w:rsid w:val="00793034"/>
    <w:rsid w:val="007938C1"/>
    <w:rsid w:val="00793CC9"/>
    <w:rsid w:val="00793DA0"/>
    <w:rsid w:val="00793E80"/>
    <w:rsid w:val="00794EFE"/>
    <w:rsid w:val="00795029"/>
    <w:rsid w:val="007950DD"/>
    <w:rsid w:val="0079510E"/>
    <w:rsid w:val="007956A3"/>
    <w:rsid w:val="00796833"/>
    <w:rsid w:val="0079705B"/>
    <w:rsid w:val="007971C7"/>
    <w:rsid w:val="00797212"/>
    <w:rsid w:val="00797B66"/>
    <w:rsid w:val="007A0B85"/>
    <w:rsid w:val="007A0B8F"/>
    <w:rsid w:val="007A0F4F"/>
    <w:rsid w:val="007A18C0"/>
    <w:rsid w:val="007A1B8E"/>
    <w:rsid w:val="007A1C47"/>
    <w:rsid w:val="007A212C"/>
    <w:rsid w:val="007A3F2D"/>
    <w:rsid w:val="007A3F95"/>
    <w:rsid w:val="007A494B"/>
    <w:rsid w:val="007A4A4F"/>
    <w:rsid w:val="007A4C88"/>
    <w:rsid w:val="007A5251"/>
    <w:rsid w:val="007A527B"/>
    <w:rsid w:val="007A5328"/>
    <w:rsid w:val="007A5F44"/>
    <w:rsid w:val="007A6546"/>
    <w:rsid w:val="007A6630"/>
    <w:rsid w:val="007A6BE0"/>
    <w:rsid w:val="007A7429"/>
    <w:rsid w:val="007B032B"/>
    <w:rsid w:val="007B0B6A"/>
    <w:rsid w:val="007B11A8"/>
    <w:rsid w:val="007B1521"/>
    <w:rsid w:val="007B1A40"/>
    <w:rsid w:val="007B1F9E"/>
    <w:rsid w:val="007B22AC"/>
    <w:rsid w:val="007B2365"/>
    <w:rsid w:val="007B2862"/>
    <w:rsid w:val="007B2E32"/>
    <w:rsid w:val="007B31DC"/>
    <w:rsid w:val="007B3315"/>
    <w:rsid w:val="007B3B11"/>
    <w:rsid w:val="007B3DA1"/>
    <w:rsid w:val="007B4CD1"/>
    <w:rsid w:val="007B588C"/>
    <w:rsid w:val="007B6B7B"/>
    <w:rsid w:val="007B6C3D"/>
    <w:rsid w:val="007C0CD0"/>
    <w:rsid w:val="007C1017"/>
    <w:rsid w:val="007C12A1"/>
    <w:rsid w:val="007C1AE0"/>
    <w:rsid w:val="007C2343"/>
    <w:rsid w:val="007C2486"/>
    <w:rsid w:val="007C2811"/>
    <w:rsid w:val="007C2E8D"/>
    <w:rsid w:val="007C2EBA"/>
    <w:rsid w:val="007C338D"/>
    <w:rsid w:val="007C359B"/>
    <w:rsid w:val="007C370D"/>
    <w:rsid w:val="007C3E50"/>
    <w:rsid w:val="007C4215"/>
    <w:rsid w:val="007C43C5"/>
    <w:rsid w:val="007C53CB"/>
    <w:rsid w:val="007C58F0"/>
    <w:rsid w:val="007C5EE4"/>
    <w:rsid w:val="007C633C"/>
    <w:rsid w:val="007C69DF"/>
    <w:rsid w:val="007C6B59"/>
    <w:rsid w:val="007C7529"/>
    <w:rsid w:val="007C7BAB"/>
    <w:rsid w:val="007C7EE1"/>
    <w:rsid w:val="007D079A"/>
    <w:rsid w:val="007D09AA"/>
    <w:rsid w:val="007D12E1"/>
    <w:rsid w:val="007D13E9"/>
    <w:rsid w:val="007D14AE"/>
    <w:rsid w:val="007D2216"/>
    <w:rsid w:val="007D25E3"/>
    <w:rsid w:val="007D25F1"/>
    <w:rsid w:val="007D260F"/>
    <w:rsid w:val="007D292C"/>
    <w:rsid w:val="007D2C89"/>
    <w:rsid w:val="007D31B9"/>
    <w:rsid w:val="007D32D6"/>
    <w:rsid w:val="007D37FE"/>
    <w:rsid w:val="007D44A3"/>
    <w:rsid w:val="007D44FB"/>
    <w:rsid w:val="007D4671"/>
    <w:rsid w:val="007D4F5F"/>
    <w:rsid w:val="007D50AB"/>
    <w:rsid w:val="007D52BD"/>
    <w:rsid w:val="007D52FA"/>
    <w:rsid w:val="007D5E5B"/>
    <w:rsid w:val="007D6599"/>
    <w:rsid w:val="007D6A25"/>
    <w:rsid w:val="007D6E42"/>
    <w:rsid w:val="007D726C"/>
    <w:rsid w:val="007D742B"/>
    <w:rsid w:val="007D76D3"/>
    <w:rsid w:val="007E095D"/>
    <w:rsid w:val="007E1D35"/>
    <w:rsid w:val="007E25BF"/>
    <w:rsid w:val="007E34BB"/>
    <w:rsid w:val="007E36CA"/>
    <w:rsid w:val="007E4872"/>
    <w:rsid w:val="007E61EC"/>
    <w:rsid w:val="007E71D2"/>
    <w:rsid w:val="007E7388"/>
    <w:rsid w:val="007E75B5"/>
    <w:rsid w:val="007E78AC"/>
    <w:rsid w:val="007E7C16"/>
    <w:rsid w:val="007F071D"/>
    <w:rsid w:val="007F0D0B"/>
    <w:rsid w:val="007F1630"/>
    <w:rsid w:val="007F21AA"/>
    <w:rsid w:val="007F24EE"/>
    <w:rsid w:val="007F289E"/>
    <w:rsid w:val="007F28F2"/>
    <w:rsid w:val="007F2B20"/>
    <w:rsid w:val="007F2EB4"/>
    <w:rsid w:val="007F323E"/>
    <w:rsid w:val="007F32DC"/>
    <w:rsid w:val="007F37B9"/>
    <w:rsid w:val="007F4B83"/>
    <w:rsid w:val="007F4D69"/>
    <w:rsid w:val="007F5123"/>
    <w:rsid w:val="007F5598"/>
    <w:rsid w:val="007F575D"/>
    <w:rsid w:val="007F6118"/>
    <w:rsid w:val="007F67D1"/>
    <w:rsid w:val="007F6A30"/>
    <w:rsid w:val="007F763F"/>
    <w:rsid w:val="008000CE"/>
    <w:rsid w:val="0080120E"/>
    <w:rsid w:val="00801A1A"/>
    <w:rsid w:val="008022A9"/>
    <w:rsid w:val="008026CA"/>
    <w:rsid w:val="008027BE"/>
    <w:rsid w:val="00802A79"/>
    <w:rsid w:val="00802AE8"/>
    <w:rsid w:val="00803853"/>
    <w:rsid w:val="00803896"/>
    <w:rsid w:val="00803911"/>
    <w:rsid w:val="00803C4A"/>
    <w:rsid w:val="008043B4"/>
    <w:rsid w:val="00804614"/>
    <w:rsid w:val="00805B97"/>
    <w:rsid w:val="00805D76"/>
    <w:rsid w:val="008068CC"/>
    <w:rsid w:val="0080713D"/>
    <w:rsid w:val="0080746E"/>
    <w:rsid w:val="008077A1"/>
    <w:rsid w:val="00807B69"/>
    <w:rsid w:val="00807FF1"/>
    <w:rsid w:val="00810207"/>
    <w:rsid w:val="0081020F"/>
    <w:rsid w:val="00810283"/>
    <w:rsid w:val="008104B9"/>
    <w:rsid w:val="00810660"/>
    <w:rsid w:val="008118F2"/>
    <w:rsid w:val="008121A8"/>
    <w:rsid w:val="008126DC"/>
    <w:rsid w:val="00812A77"/>
    <w:rsid w:val="00812E50"/>
    <w:rsid w:val="00813F22"/>
    <w:rsid w:val="00814431"/>
    <w:rsid w:val="00814632"/>
    <w:rsid w:val="008146B2"/>
    <w:rsid w:val="00814CFA"/>
    <w:rsid w:val="00815131"/>
    <w:rsid w:val="008151EE"/>
    <w:rsid w:val="00815438"/>
    <w:rsid w:val="008155C0"/>
    <w:rsid w:val="00815822"/>
    <w:rsid w:val="00815AEC"/>
    <w:rsid w:val="00816E89"/>
    <w:rsid w:val="00816F4A"/>
    <w:rsid w:val="0081717C"/>
    <w:rsid w:val="008175A7"/>
    <w:rsid w:val="008200A8"/>
    <w:rsid w:val="00820235"/>
    <w:rsid w:val="0082069E"/>
    <w:rsid w:val="00821720"/>
    <w:rsid w:val="008226DE"/>
    <w:rsid w:val="00822AC7"/>
    <w:rsid w:val="00822EF0"/>
    <w:rsid w:val="008234D1"/>
    <w:rsid w:val="0082372E"/>
    <w:rsid w:val="008249B8"/>
    <w:rsid w:val="008251A1"/>
    <w:rsid w:val="008258B7"/>
    <w:rsid w:val="00826109"/>
    <w:rsid w:val="008263A7"/>
    <w:rsid w:val="00826D17"/>
    <w:rsid w:val="00826EC9"/>
    <w:rsid w:val="00827488"/>
    <w:rsid w:val="00827EEE"/>
    <w:rsid w:val="00830783"/>
    <w:rsid w:val="00831106"/>
    <w:rsid w:val="00831645"/>
    <w:rsid w:val="0083230B"/>
    <w:rsid w:val="008327A2"/>
    <w:rsid w:val="008327CB"/>
    <w:rsid w:val="00832A76"/>
    <w:rsid w:val="00832EA2"/>
    <w:rsid w:val="00833391"/>
    <w:rsid w:val="0083389A"/>
    <w:rsid w:val="0083474C"/>
    <w:rsid w:val="00834787"/>
    <w:rsid w:val="00834B09"/>
    <w:rsid w:val="00835577"/>
    <w:rsid w:val="008358B1"/>
    <w:rsid w:val="00835971"/>
    <w:rsid w:val="00836954"/>
    <w:rsid w:val="008375A6"/>
    <w:rsid w:val="0083784E"/>
    <w:rsid w:val="00840251"/>
    <w:rsid w:val="00840662"/>
    <w:rsid w:val="00840707"/>
    <w:rsid w:val="00840A3B"/>
    <w:rsid w:val="00841376"/>
    <w:rsid w:val="00843D85"/>
    <w:rsid w:val="00843FD2"/>
    <w:rsid w:val="00844022"/>
    <w:rsid w:val="00844174"/>
    <w:rsid w:val="0084503B"/>
    <w:rsid w:val="00845ACD"/>
    <w:rsid w:val="00845BC0"/>
    <w:rsid w:val="00845BC8"/>
    <w:rsid w:val="00846C4A"/>
    <w:rsid w:val="008476CA"/>
    <w:rsid w:val="008503B4"/>
    <w:rsid w:val="008508D8"/>
    <w:rsid w:val="00850995"/>
    <w:rsid w:val="00850C9B"/>
    <w:rsid w:val="00850E8C"/>
    <w:rsid w:val="00851320"/>
    <w:rsid w:val="008517BE"/>
    <w:rsid w:val="00851A7C"/>
    <w:rsid w:val="0085278D"/>
    <w:rsid w:val="00852E92"/>
    <w:rsid w:val="00853290"/>
    <w:rsid w:val="0085368B"/>
    <w:rsid w:val="00853A7D"/>
    <w:rsid w:val="00853DEF"/>
    <w:rsid w:val="00853E0C"/>
    <w:rsid w:val="00853F6F"/>
    <w:rsid w:val="008540B2"/>
    <w:rsid w:val="00854273"/>
    <w:rsid w:val="00854AC3"/>
    <w:rsid w:val="00854C15"/>
    <w:rsid w:val="00854F4C"/>
    <w:rsid w:val="00854F64"/>
    <w:rsid w:val="008559A0"/>
    <w:rsid w:val="00855BBF"/>
    <w:rsid w:val="00856078"/>
    <w:rsid w:val="0085673E"/>
    <w:rsid w:val="00856B98"/>
    <w:rsid w:val="00856D6F"/>
    <w:rsid w:val="00857378"/>
    <w:rsid w:val="00857726"/>
    <w:rsid w:val="0086000E"/>
    <w:rsid w:val="008609C0"/>
    <w:rsid w:val="008610D2"/>
    <w:rsid w:val="008617EE"/>
    <w:rsid w:val="00861A99"/>
    <w:rsid w:val="00861B87"/>
    <w:rsid w:val="00861DD7"/>
    <w:rsid w:val="00861E20"/>
    <w:rsid w:val="00861ECB"/>
    <w:rsid w:val="00862CE9"/>
    <w:rsid w:val="00862CF0"/>
    <w:rsid w:val="00863C73"/>
    <w:rsid w:val="00863CD4"/>
    <w:rsid w:val="00863E4A"/>
    <w:rsid w:val="00864128"/>
    <w:rsid w:val="0086481E"/>
    <w:rsid w:val="00864DCE"/>
    <w:rsid w:val="00864ECE"/>
    <w:rsid w:val="0086511B"/>
    <w:rsid w:val="008651BD"/>
    <w:rsid w:val="008659E0"/>
    <w:rsid w:val="0086603B"/>
    <w:rsid w:val="00866645"/>
    <w:rsid w:val="00866703"/>
    <w:rsid w:val="00866DB0"/>
    <w:rsid w:val="00867E7D"/>
    <w:rsid w:val="00870205"/>
    <w:rsid w:val="008706F8"/>
    <w:rsid w:val="00870F9D"/>
    <w:rsid w:val="0087198B"/>
    <w:rsid w:val="00871A85"/>
    <w:rsid w:val="00871E40"/>
    <w:rsid w:val="00871EA6"/>
    <w:rsid w:val="0087258A"/>
    <w:rsid w:val="00872B0B"/>
    <w:rsid w:val="00873250"/>
    <w:rsid w:val="00873286"/>
    <w:rsid w:val="0087425C"/>
    <w:rsid w:val="008748CF"/>
    <w:rsid w:val="008749DE"/>
    <w:rsid w:val="00874A97"/>
    <w:rsid w:val="00874B2F"/>
    <w:rsid w:val="00874D9B"/>
    <w:rsid w:val="0087562D"/>
    <w:rsid w:val="00875D75"/>
    <w:rsid w:val="0087637E"/>
    <w:rsid w:val="0087681E"/>
    <w:rsid w:val="008768FF"/>
    <w:rsid w:val="008772A6"/>
    <w:rsid w:val="008773B4"/>
    <w:rsid w:val="008776D7"/>
    <w:rsid w:val="00877BB6"/>
    <w:rsid w:val="00877E55"/>
    <w:rsid w:val="00880199"/>
    <w:rsid w:val="0088023D"/>
    <w:rsid w:val="008805C7"/>
    <w:rsid w:val="00880641"/>
    <w:rsid w:val="0088096E"/>
    <w:rsid w:val="008809E3"/>
    <w:rsid w:val="00880A10"/>
    <w:rsid w:val="00880B80"/>
    <w:rsid w:val="00880E56"/>
    <w:rsid w:val="00880FE1"/>
    <w:rsid w:val="00881157"/>
    <w:rsid w:val="008814BA"/>
    <w:rsid w:val="0088163E"/>
    <w:rsid w:val="00881A30"/>
    <w:rsid w:val="0088226E"/>
    <w:rsid w:val="00882461"/>
    <w:rsid w:val="00882A30"/>
    <w:rsid w:val="00883B4B"/>
    <w:rsid w:val="00883D51"/>
    <w:rsid w:val="00883F0D"/>
    <w:rsid w:val="00884A92"/>
    <w:rsid w:val="00885002"/>
    <w:rsid w:val="008851DC"/>
    <w:rsid w:val="008852C4"/>
    <w:rsid w:val="008859B5"/>
    <w:rsid w:val="00885AFC"/>
    <w:rsid w:val="008865E2"/>
    <w:rsid w:val="0088692B"/>
    <w:rsid w:val="00887BBE"/>
    <w:rsid w:val="00887C30"/>
    <w:rsid w:val="008900DE"/>
    <w:rsid w:val="008913E0"/>
    <w:rsid w:val="0089182B"/>
    <w:rsid w:val="00891FFA"/>
    <w:rsid w:val="0089202C"/>
    <w:rsid w:val="008924A2"/>
    <w:rsid w:val="00892A47"/>
    <w:rsid w:val="00892CCB"/>
    <w:rsid w:val="00893091"/>
    <w:rsid w:val="00893637"/>
    <w:rsid w:val="00893641"/>
    <w:rsid w:val="00893B86"/>
    <w:rsid w:val="00893EE5"/>
    <w:rsid w:val="00894120"/>
    <w:rsid w:val="00895159"/>
    <w:rsid w:val="00895AC3"/>
    <w:rsid w:val="00895B57"/>
    <w:rsid w:val="00896834"/>
    <w:rsid w:val="00896964"/>
    <w:rsid w:val="00896B95"/>
    <w:rsid w:val="008971E0"/>
    <w:rsid w:val="008A01A5"/>
    <w:rsid w:val="008A026B"/>
    <w:rsid w:val="008A0B72"/>
    <w:rsid w:val="008A0FA3"/>
    <w:rsid w:val="008A1664"/>
    <w:rsid w:val="008A2933"/>
    <w:rsid w:val="008A364F"/>
    <w:rsid w:val="008A3924"/>
    <w:rsid w:val="008A42C3"/>
    <w:rsid w:val="008A5822"/>
    <w:rsid w:val="008A5AD6"/>
    <w:rsid w:val="008A5CAD"/>
    <w:rsid w:val="008A66F7"/>
    <w:rsid w:val="008A67E7"/>
    <w:rsid w:val="008A74BC"/>
    <w:rsid w:val="008A7935"/>
    <w:rsid w:val="008A7FE7"/>
    <w:rsid w:val="008B0266"/>
    <w:rsid w:val="008B094C"/>
    <w:rsid w:val="008B1767"/>
    <w:rsid w:val="008B1982"/>
    <w:rsid w:val="008B1A97"/>
    <w:rsid w:val="008B2328"/>
    <w:rsid w:val="008B31EA"/>
    <w:rsid w:val="008B3394"/>
    <w:rsid w:val="008B36B0"/>
    <w:rsid w:val="008B3857"/>
    <w:rsid w:val="008B3879"/>
    <w:rsid w:val="008B3B41"/>
    <w:rsid w:val="008B3BA5"/>
    <w:rsid w:val="008B4A47"/>
    <w:rsid w:val="008B4A55"/>
    <w:rsid w:val="008B4B08"/>
    <w:rsid w:val="008B5272"/>
    <w:rsid w:val="008B54EA"/>
    <w:rsid w:val="008B5664"/>
    <w:rsid w:val="008B655E"/>
    <w:rsid w:val="008B6AB0"/>
    <w:rsid w:val="008B6DE8"/>
    <w:rsid w:val="008B7282"/>
    <w:rsid w:val="008C06B7"/>
    <w:rsid w:val="008C0DDF"/>
    <w:rsid w:val="008C0F78"/>
    <w:rsid w:val="008C214F"/>
    <w:rsid w:val="008C2A16"/>
    <w:rsid w:val="008C32C2"/>
    <w:rsid w:val="008C32F6"/>
    <w:rsid w:val="008C3602"/>
    <w:rsid w:val="008C397D"/>
    <w:rsid w:val="008C3AED"/>
    <w:rsid w:val="008C3BF7"/>
    <w:rsid w:val="008C5143"/>
    <w:rsid w:val="008C5AB9"/>
    <w:rsid w:val="008C5F2C"/>
    <w:rsid w:val="008C6F74"/>
    <w:rsid w:val="008C7342"/>
    <w:rsid w:val="008C73C1"/>
    <w:rsid w:val="008C744F"/>
    <w:rsid w:val="008C76D6"/>
    <w:rsid w:val="008C7C20"/>
    <w:rsid w:val="008D04B5"/>
    <w:rsid w:val="008D0A0D"/>
    <w:rsid w:val="008D0E22"/>
    <w:rsid w:val="008D1107"/>
    <w:rsid w:val="008D1BCA"/>
    <w:rsid w:val="008D20AD"/>
    <w:rsid w:val="008D2C13"/>
    <w:rsid w:val="008D3157"/>
    <w:rsid w:val="008D343B"/>
    <w:rsid w:val="008D3484"/>
    <w:rsid w:val="008D36D5"/>
    <w:rsid w:val="008D3806"/>
    <w:rsid w:val="008D4008"/>
    <w:rsid w:val="008D4645"/>
    <w:rsid w:val="008D4915"/>
    <w:rsid w:val="008D4A01"/>
    <w:rsid w:val="008D51B0"/>
    <w:rsid w:val="008D522F"/>
    <w:rsid w:val="008D53C5"/>
    <w:rsid w:val="008D5D5E"/>
    <w:rsid w:val="008D5E15"/>
    <w:rsid w:val="008D7287"/>
    <w:rsid w:val="008D777D"/>
    <w:rsid w:val="008E01B1"/>
    <w:rsid w:val="008E05ED"/>
    <w:rsid w:val="008E0964"/>
    <w:rsid w:val="008E0C7C"/>
    <w:rsid w:val="008E0EA2"/>
    <w:rsid w:val="008E0FF0"/>
    <w:rsid w:val="008E1563"/>
    <w:rsid w:val="008E19A3"/>
    <w:rsid w:val="008E1C3F"/>
    <w:rsid w:val="008E2190"/>
    <w:rsid w:val="008E2AA0"/>
    <w:rsid w:val="008E3522"/>
    <w:rsid w:val="008E3613"/>
    <w:rsid w:val="008E365A"/>
    <w:rsid w:val="008E367A"/>
    <w:rsid w:val="008E401C"/>
    <w:rsid w:val="008E424C"/>
    <w:rsid w:val="008E56E2"/>
    <w:rsid w:val="008E5F73"/>
    <w:rsid w:val="008E7052"/>
    <w:rsid w:val="008E7066"/>
    <w:rsid w:val="008E7421"/>
    <w:rsid w:val="008E7431"/>
    <w:rsid w:val="008E7A6C"/>
    <w:rsid w:val="008E7CCF"/>
    <w:rsid w:val="008F000A"/>
    <w:rsid w:val="008F0118"/>
    <w:rsid w:val="008F0698"/>
    <w:rsid w:val="008F0ABA"/>
    <w:rsid w:val="008F1009"/>
    <w:rsid w:val="008F12B0"/>
    <w:rsid w:val="008F1378"/>
    <w:rsid w:val="008F14B4"/>
    <w:rsid w:val="008F15A8"/>
    <w:rsid w:val="008F1837"/>
    <w:rsid w:val="008F2014"/>
    <w:rsid w:val="008F29DA"/>
    <w:rsid w:val="008F37F4"/>
    <w:rsid w:val="008F3C55"/>
    <w:rsid w:val="008F4374"/>
    <w:rsid w:val="008F4A1E"/>
    <w:rsid w:val="008F4B05"/>
    <w:rsid w:val="008F4FFE"/>
    <w:rsid w:val="008F50CA"/>
    <w:rsid w:val="008F564E"/>
    <w:rsid w:val="008F597B"/>
    <w:rsid w:val="008F5B16"/>
    <w:rsid w:val="008F5CBB"/>
    <w:rsid w:val="008F5DE8"/>
    <w:rsid w:val="008F6070"/>
    <w:rsid w:val="008F6092"/>
    <w:rsid w:val="008F6225"/>
    <w:rsid w:val="008F63A8"/>
    <w:rsid w:val="008F6873"/>
    <w:rsid w:val="008F7071"/>
    <w:rsid w:val="008F7528"/>
    <w:rsid w:val="00900EFD"/>
    <w:rsid w:val="00901097"/>
    <w:rsid w:val="009011BA"/>
    <w:rsid w:val="00901498"/>
    <w:rsid w:val="00901561"/>
    <w:rsid w:val="00901AAB"/>
    <w:rsid w:val="00902C9B"/>
    <w:rsid w:val="00902D07"/>
    <w:rsid w:val="0090367E"/>
    <w:rsid w:val="009038C5"/>
    <w:rsid w:val="00903CDF"/>
    <w:rsid w:val="009043A4"/>
    <w:rsid w:val="009056F9"/>
    <w:rsid w:val="0090589C"/>
    <w:rsid w:val="00905F09"/>
    <w:rsid w:val="00906317"/>
    <w:rsid w:val="009072CE"/>
    <w:rsid w:val="009076DA"/>
    <w:rsid w:val="00907CC9"/>
    <w:rsid w:val="00907DFD"/>
    <w:rsid w:val="00907F8F"/>
    <w:rsid w:val="0091017C"/>
    <w:rsid w:val="009102B2"/>
    <w:rsid w:val="00910789"/>
    <w:rsid w:val="00910AE1"/>
    <w:rsid w:val="00911F65"/>
    <w:rsid w:val="009122AA"/>
    <w:rsid w:val="0091250A"/>
    <w:rsid w:val="00912B06"/>
    <w:rsid w:val="00913086"/>
    <w:rsid w:val="00913C45"/>
    <w:rsid w:val="00913CD2"/>
    <w:rsid w:val="0091419C"/>
    <w:rsid w:val="009144AF"/>
    <w:rsid w:val="00914BBA"/>
    <w:rsid w:val="00914C2C"/>
    <w:rsid w:val="00915B4C"/>
    <w:rsid w:val="0091608E"/>
    <w:rsid w:val="009174E1"/>
    <w:rsid w:val="009175E4"/>
    <w:rsid w:val="00917AEA"/>
    <w:rsid w:val="009201CC"/>
    <w:rsid w:val="0092051F"/>
    <w:rsid w:val="009207CE"/>
    <w:rsid w:val="00920ACE"/>
    <w:rsid w:val="009212F9"/>
    <w:rsid w:val="0092176A"/>
    <w:rsid w:val="0092180F"/>
    <w:rsid w:val="009218D0"/>
    <w:rsid w:val="00921AEB"/>
    <w:rsid w:val="00921F7C"/>
    <w:rsid w:val="00921FF4"/>
    <w:rsid w:val="0092322A"/>
    <w:rsid w:val="0092369E"/>
    <w:rsid w:val="0092407E"/>
    <w:rsid w:val="00924400"/>
    <w:rsid w:val="00924E11"/>
    <w:rsid w:val="00924EBB"/>
    <w:rsid w:val="00925216"/>
    <w:rsid w:val="00925723"/>
    <w:rsid w:val="00925BD9"/>
    <w:rsid w:val="00925C27"/>
    <w:rsid w:val="009261ED"/>
    <w:rsid w:val="00926C10"/>
    <w:rsid w:val="009275E2"/>
    <w:rsid w:val="009278D1"/>
    <w:rsid w:val="00927FA4"/>
    <w:rsid w:val="009302F3"/>
    <w:rsid w:val="00930927"/>
    <w:rsid w:val="00930C2F"/>
    <w:rsid w:val="0093145A"/>
    <w:rsid w:val="009320A0"/>
    <w:rsid w:val="0093240F"/>
    <w:rsid w:val="009326C4"/>
    <w:rsid w:val="0093289E"/>
    <w:rsid w:val="00932AA7"/>
    <w:rsid w:val="00932DC9"/>
    <w:rsid w:val="00932EFA"/>
    <w:rsid w:val="00933A4D"/>
    <w:rsid w:val="0093439B"/>
    <w:rsid w:val="009343B3"/>
    <w:rsid w:val="00934A34"/>
    <w:rsid w:val="00934BBC"/>
    <w:rsid w:val="00935069"/>
    <w:rsid w:val="009352C8"/>
    <w:rsid w:val="009357D3"/>
    <w:rsid w:val="00935926"/>
    <w:rsid w:val="00935BF1"/>
    <w:rsid w:val="00935F5D"/>
    <w:rsid w:val="009365AA"/>
    <w:rsid w:val="009367AD"/>
    <w:rsid w:val="00937104"/>
    <w:rsid w:val="009404B9"/>
    <w:rsid w:val="00940C16"/>
    <w:rsid w:val="009415DA"/>
    <w:rsid w:val="00941BB1"/>
    <w:rsid w:val="00941FAA"/>
    <w:rsid w:val="00942988"/>
    <w:rsid w:val="009429DF"/>
    <w:rsid w:val="00942BFD"/>
    <w:rsid w:val="00943199"/>
    <w:rsid w:val="009432C8"/>
    <w:rsid w:val="0094386B"/>
    <w:rsid w:val="00943D7E"/>
    <w:rsid w:val="00943FE6"/>
    <w:rsid w:val="0094465D"/>
    <w:rsid w:val="00945AD2"/>
    <w:rsid w:val="009463F8"/>
    <w:rsid w:val="0094651C"/>
    <w:rsid w:val="00946816"/>
    <w:rsid w:val="00946A2C"/>
    <w:rsid w:val="00946C58"/>
    <w:rsid w:val="00947177"/>
    <w:rsid w:val="0095002B"/>
    <w:rsid w:val="00950502"/>
    <w:rsid w:val="00950798"/>
    <w:rsid w:val="009508A0"/>
    <w:rsid w:val="00950D2A"/>
    <w:rsid w:val="009518F8"/>
    <w:rsid w:val="00951D90"/>
    <w:rsid w:val="009522F7"/>
    <w:rsid w:val="009526D0"/>
    <w:rsid w:val="00952792"/>
    <w:rsid w:val="00952983"/>
    <w:rsid w:val="00952DAF"/>
    <w:rsid w:val="0095307E"/>
    <w:rsid w:val="00953DFA"/>
    <w:rsid w:val="00953F9E"/>
    <w:rsid w:val="00954A0A"/>
    <w:rsid w:val="00954B74"/>
    <w:rsid w:val="00954D29"/>
    <w:rsid w:val="009551E0"/>
    <w:rsid w:val="0095538C"/>
    <w:rsid w:val="00955538"/>
    <w:rsid w:val="00955574"/>
    <w:rsid w:val="009556E7"/>
    <w:rsid w:val="0095592F"/>
    <w:rsid w:val="00955EE4"/>
    <w:rsid w:val="009562BC"/>
    <w:rsid w:val="00956377"/>
    <w:rsid w:val="009563DB"/>
    <w:rsid w:val="009563E5"/>
    <w:rsid w:val="00956563"/>
    <w:rsid w:val="00957A8C"/>
    <w:rsid w:val="00957B87"/>
    <w:rsid w:val="00957E87"/>
    <w:rsid w:val="00957F9F"/>
    <w:rsid w:val="00960266"/>
    <w:rsid w:val="00960314"/>
    <w:rsid w:val="00961290"/>
    <w:rsid w:val="009615D6"/>
    <w:rsid w:val="00961CD4"/>
    <w:rsid w:val="0096211C"/>
    <w:rsid w:val="00962897"/>
    <w:rsid w:val="0096325C"/>
    <w:rsid w:val="00964041"/>
    <w:rsid w:val="0096598C"/>
    <w:rsid w:val="00965F53"/>
    <w:rsid w:val="00966224"/>
    <w:rsid w:val="00966784"/>
    <w:rsid w:val="00966F1C"/>
    <w:rsid w:val="00970043"/>
    <w:rsid w:val="00970461"/>
    <w:rsid w:val="0097080F"/>
    <w:rsid w:val="009708A1"/>
    <w:rsid w:val="00971069"/>
    <w:rsid w:val="00971362"/>
    <w:rsid w:val="00971418"/>
    <w:rsid w:val="0097165A"/>
    <w:rsid w:val="0097167B"/>
    <w:rsid w:val="00971922"/>
    <w:rsid w:val="0097205A"/>
    <w:rsid w:val="00972809"/>
    <w:rsid w:val="00972935"/>
    <w:rsid w:val="00972E8D"/>
    <w:rsid w:val="00972F53"/>
    <w:rsid w:val="0097337E"/>
    <w:rsid w:val="00973AF9"/>
    <w:rsid w:val="00973B9A"/>
    <w:rsid w:val="0097440A"/>
    <w:rsid w:val="00974AAC"/>
    <w:rsid w:val="00974C07"/>
    <w:rsid w:val="0097509C"/>
    <w:rsid w:val="009752F5"/>
    <w:rsid w:val="0097682C"/>
    <w:rsid w:val="00977041"/>
    <w:rsid w:val="00977368"/>
    <w:rsid w:val="0097787B"/>
    <w:rsid w:val="00980192"/>
    <w:rsid w:val="0098021B"/>
    <w:rsid w:val="0098046A"/>
    <w:rsid w:val="00980789"/>
    <w:rsid w:val="00980985"/>
    <w:rsid w:val="00980BF7"/>
    <w:rsid w:val="009810F2"/>
    <w:rsid w:val="00982669"/>
    <w:rsid w:val="00982C7B"/>
    <w:rsid w:val="00983149"/>
    <w:rsid w:val="00983D03"/>
    <w:rsid w:val="009840B5"/>
    <w:rsid w:val="00984271"/>
    <w:rsid w:val="009845F4"/>
    <w:rsid w:val="0098466C"/>
    <w:rsid w:val="00984B17"/>
    <w:rsid w:val="009858C8"/>
    <w:rsid w:val="00985A2D"/>
    <w:rsid w:val="00985F67"/>
    <w:rsid w:val="00986364"/>
    <w:rsid w:val="0098699F"/>
    <w:rsid w:val="009907E9"/>
    <w:rsid w:val="00990838"/>
    <w:rsid w:val="00990AEE"/>
    <w:rsid w:val="00991328"/>
    <w:rsid w:val="0099148D"/>
    <w:rsid w:val="00991D57"/>
    <w:rsid w:val="00992211"/>
    <w:rsid w:val="00992326"/>
    <w:rsid w:val="00992359"/>
    <w:rsid w:val="009923D7"/>
    <w:rsid w:val="009929BB"/>
    <w:rsid w:val="00992C87"/>
    <w:rsid w:val="00992DB3"/>
    <w:rsid w:val="00992F2B"/>
    <w:rsid w:val="00993808"/>
    <w:rsid w:val="00993B2C"/>
    <w:rsid w:val="00993C24"/>
    <w:rsid w:val="00994229"/>
    <w:rsid w:val="00994F8B"/>
    <w:rsid w:val="0099571D"/>
    <w:rsid w:val="00996079"/>
    <w:rsid w:val="009968B9"/>
    <w:rsid w:val="009971A7"/>
    <w:rsid w:val="00997856"/>
    <w:rsid w:val="009A18CF"/>
    <w:rsid w:val="009A1A39"/>
    <w:rsid w:val="009A1F4E"/>
    <w:rsid w:val="009A28F4"/>
    <w:rsid w:val="009A2A03"/>
    <w:rsid w:val="009A2F48"/>
    <w:rsid w:val="009A308D"/>
    <w:rsid w:val="009A3102"/>
    <w:rsid w:val="009A31C5"/>
    <w:rsid w:val="009A32E0"/>
    <w:rsid w:val="009A3436"/>
    <w:rsid w:val="009A378F"/>
    <w:rsid w:val="009A382B"/>
    <w:rsid w:val="009A3AC9"/>
    <w:rsid w:val="009A4078"/>
    <w:rsid w:val="009A4474"/>
    <w:rsid w:val="009A4880"/>
    <w:rsid w:val="009A49C0"/>
    <w:rsid w:val="009A581F"/>
    <w:rsid w:val="009A58A7"/>
    <w:rsid w:val="009A6D67"/>
    <w:rsid w:val="009A7C7B"/>
    <w:rsid w:val="009A7D01"/>
    <w:rsid w:val="009A7F5D"/>
    <w:rsid w:val="009A7FA9"/>
    <w:rsid w:val="009B0049"/>
    <w:rsid w:val="009B0438"/>
    <w:rsid w:val="009B0AC5"/>
    <w:rsid w:val="009B0E60"/>
    <w:rsid w:val="009B119F"/>
    <w:rsid w:val="009B1279"/>
    <w:rsid w:val="009B15A7"/>
    <w:rsid w:val="009B18CF"/>
    <w:rsid w:val="009B19F9"/>
    <w:rsid w:val="009B1A51"/>
    <w:rsid w:val="009B1B26"/>
    <w:rsid w:val="009B1EFA"/>
    <w:rsid w:val="009B2465"/>
    <w:rsid w:val="009B2F99"/>
    <w:rsid w:val="009B3008"/>
    <w:rsid w:val="009B3289"/>
    <w:rsid w:val="009B3361"/>
    <w:rsid w:val="009B362B"/>
    <w:rsid w:val="009B48CB"/>
    <w:rsid w:val="009B4E3A"/>
    <w:rsid w:val="009B4E4D"/>
    <w:rsid w:val="009B51C5"/>
    <w:rsid w:val="009B5352"/>
    <w:rsid w:val="009B55F9"/>
    <w:rsid w:val="009B69D7"/>
    <w:rsid w:val="009B71D3"/>
    <w:rsid w:val="009B7A8C"/>
    <w:rsid w:val="009B7E8F"/>
    <w:rsid w:val="009C025A"/>
    <w:rsid w:val="009C06DC"/>
    <w:rsid w:val="009C0C05"/>
    <w:rsid w:val="009C157F"/>
    <w:rsid w:val="009C1707"/>
    <w:rsid w:val="009C1ABC"/>
    <w:rsid w:val="009C1CB4"/>
    <w:rsid w:val="009C1D7F"/>
    <w:rsid w:val="009C24D7"/>
    <w:rsid w:val="009C2EC3"/>
    <w:rsid w:val="009C3807"/>
    <w:rsid w:val="009C3827"/>
    <w:rsid w:val="009C397B"/>
    <w:rsid w:val="009C45A7"/>
    <w:rsid w:val="009C4671"/>
    <w:rsid w:val="009C52E7"/>
    <w:rsid w:val="009C5875"/>
    <w:rsid w:val="009C5A50"/>
    <w:rsid w:val="009C5E53"/>
    <w:rsid w:val="009C5FA2"/>
    <w:rsid w:val="009C6178"/>
    <w:rsid w:val="009C62BF"/>
    <w:rsid w:val="009C703F"/>
    <w:rsid w:val="009C7102"/>
    <w:rsid w:val="009C7147"/>
    <w:rsid w:val="009C7343"/>
    <w:rsid w:val="009C7A4A"/>
    <w:rsid w:val="009D0120"/>
    <w:rsid w:val="009D029C"/>
    <w:rsid w:val="009D0D0E"/>
    <w:rsid w:val="009D103C"/>
    <w:rsid w:val="009D2825"/>
    <w:rsid w:val="009D2DD0"/>
    <w:rsid w:val="009D2E6F"/>
    <w:rsid w:val="009D37AE"/>
    <w:rsid w:val="009D3AA6"/>
    <w:rsid w:val="009D3CB0"/>
    <w:rsid w:val="009D4085"/>
    <w:rsid w:val="009D410D"/>
    <w:rsid w:val="009D4929"/>
    <w:rsid w:val="009D4AA1"/>
    <w:rsid w:val="009D57AA"/>
    <w:rsid w:val="009D584D"/>
    <w:rsid w:val="009D5E24"/>
    <w:rsid w:val="009D61EF"/>
    <w:rsid w:val="009D6D3F"/>
    <w:rsid w:val="009D77CE"/>
    <w:rsid w:val="009D7AA1"/>
    <w:rsid w:val="009D7C64"/>
    <w:rsid w:val="009E0DFC"/>
    <w:rsid w:val="009E100D"/>
    <w:rsid w:val="009E1189"/>
    <w:rsid w:val="009E166E"/>
    <w:rsid w:val="009E1B3E"/>
    <w:rsid w:val="009E1FFA"/>
    <w:rsid w:val="009E2DB0"/>
    <w:rsid w:val="009E39C4"/>
    <w:rsid w:val="009E3C47"/>
    <w:rsid w:val="009E4E15"/>
    <w:rsid w:val="009E5606"/>
    <w:rsid w:val="009E64DD"/>
    <w:rsid w:val="009E65F3"/>
    <w:rsid w:val="009E68EF"/>
    <w:rsid w:val="009E72DA"/>
    <w:rsid w:val="009E7F76"/>
    <w:rsid w:val="009F013A"/>
    <w:rsid w:val="009F0DA2"/>
    <w:rsid w:val="009F0EFD"/>
    <w:rsid w:val="009F13D7"/>
    <w:rsid w:val="009F18A6"/>
    <w:rsid w:val="009F1D24"/>
    <w:rsid w:val="009F1EB1"/>
    <w:rsid w:val="009F2157"/>
    <w:rsid w:val="009F30AB"/>
    <w:rsid w:val="009F4078"/>
    <w:rsid w:val="009F45A1"/>
    <w:rsid w:val="009F485E"/>
    <w:rsid w:val="009F4C59"/>
    <w:rsid w:val="009F5046"/>
    <w:rsid w:val="009F50D5"/>
    <w:rsid w:val="009F604F"/>
    <w:rsid w:val="009F6898"/>
    <w:rsid w:val="009F6BC0"/>
    <w:rsid w:val="009F73B5"/>
    <w:rsid w:val="009F747E"/>
    <w:rsid w:val="009F76DE"/>
    <w:rsid w:val="009F770E"/>
    <w:rsid w:val="009F7FD5"/>
    <w:rsid w:val="00A001A1"/>
    <w:rsid w:val="00A00445"/>
    <w:rsid w:val="00A0067F"/>
    <w:rsid w:val="00A00754"/>
    <w:rsid w:val="00A00A2E"/>
    <w:rsid w:val="00A0107E"/>
    <w:rsid w:val="00A019CC"/>
    <w:rsid w:val="00A01CD9"/>
    <w:rsid w:val="00A01E31"/>
    <w:rsid w:val="00A01F51"/>
    <w:rsid w:val="00A02215"/>
    <w:rsid w:val="00A026D0"/>
    <w:rsid w:val="00A02E85"/>
    <w:rsid w:val="00A03471"/>
    <w:rsid w:val="00A0387E"/>
    <w:rsid w:val="00A03A2B"/>
    <w:rsid w:val="00A03D54"/>
    <w:rsid w:val="00A042B9"/>
    <w:rsid w:val="00A042FF"/>
    <w:rsid w:val="00A04AB7"/>
    <w:rsid w:val="00A0591F"/>
    <w:rsid w:val="00A05B02"/>
    <w:rsid w:val="00A05FCF"/>
    <w:rsid w:val="00A0682E"/>
    <w:rsid w:val="00A068C2"/>
    <w:rsid w:val="00A06A0E"/>
    <w:rsid w:val="00A0702F"/>
    <w:rsid w:val="00A07243"/>
    <w:rsid w:val="00A07521"/>
    <w:rsid w:val="00A07625"/>
    <w:rsid w:val="00A07A07"/>
    <w:rsid w:val="00A07EB6"/>
    <w:rsid w:val="00A07F03"/>
    <w:rsid w:val="00A1045A"/>
    <w:rsid w:val="00A10693"/>
    <w:rsid w:val="00A10B0F"/>
    <w:rsid w:val="00A10CE6"/>
    <w:rsid w:val="00A11583"/>
    <w:rsid w:val="00A11D56"/>
    <w:rsid w:val="00A11F4C"/>
    <w:rsid w:val="00A12203"/>
    <w:rsid w:val="00A12252"/>
    <w:rsid w:val="00A12479"/>
    <w:rsid w:val="00A124BD"/>
    <w:rsid w:val="00A12B73"/>
    <w:rsid w:val="00A12D76"/>
    <w:rsid w:val="00A133E2"/>
    <w:rsid w:val="00A13BB6"/>
    <w:rsid w:val="00A13D40"/>
    <w:rsid w:val="00A14910"/>
    <w:rsid w:val="00A14A95"/>
    <w:rsid w:val="00A15A05"/>
    <w:rsid w:val="00A15E76"/>
    <w:rsid w:val="00A16083"/>
    <w:rsid w:val="00A16109"/>
    <w:rsid w:val="00A16208"/>
    <w:rsid w:val="00A162BF"/>
    <w:rsid w:val="00A165EE"/>
    <w:rsid w:val="00A16AAC"/>
    <w:rsid w:val="00A16C6F"/>
    <w:rsid w:val="00A1703F"/>
    <w:rsid w:val="00A1724C"/>
    <w:rsid w:val="00A17461"/>
    <w:rsid w:val="00A17748"/>
    <w:rsid w:val="00A179CD"/>
    <w:rsid w:val="00A200C7"/>
    <w:rsid w:val="00A201F8"/>
    <w:rsid w:val="00A20912"/>
    <w:rsid w:val="00A20E25"/>
    <w:rsid w:val="00A21531"/>
    <w:rsid w:val="00A21A1E"/>
    <w:rsid w:val="00A22014"/>
    <w:rsid w:val="00A22B74"/>
    <w:rsid w:val="00A22CCC"/>
    <w:rsid w:val="00A232A5"/>
    <w:rsid w:val="00A234C3"/>
    <w:rsid w:val="00A238B5"/>
    <w:rsid w:val="00A23C0D"/>
    <w:rsid w:val="00A23F71"/>
    <w:rsid w:val="00A24099"/>
    <w:rsid w:val="00A247FE"/>
    <w:rsid w:val="00A248C1"/>
    <w:rsid w:val="00A24CBA"/>
    <w:rsid w:val="00A25518"/>
    <w:rsid w:val="00A25B70"/>
    <w:rsid w:val="00A26C83"/>
    <w:rsid w:val="00A26E96"/>
    <w:rsid w:val="00A26FF9"/>
    <w:rsid w:val="00A271DC"/>
    <w:rsid w:val="00A2792E"/>
    <w:rsid w:val="00A27A4F"/>
    <w:rsid w:val="00A27D82"/>
    <w:rsid w:val="00A301D6"/>
    <w:rsid w:val="00A3055B"/>
    <w:rsid w:val="00A3063D"/>
    <w:rsid w:val="00A3067E"/>
    <w:rsid w:val="00A314E5"/>
    <w:rsid w:val="00A3199D"/>
    <w:rsid w:val="00A31AD9"/>
    <w:rsid w:val="00A31ED7"/>
    <w:rsid w:val="00A32803"/>
    <w:rsid w:val="00A33545"/>
    <w:rsid w:val="00A33C07"/>
    <w:rsid w:val="00A33EAB"/>
    <w:rsid w:val="00A34033"/>
    <w:rsid w:val="00A3487C"/>
    <w:rsid w:val="00A34FA7"/>
    <w:rsid w:val="00A358ED"/>
    <w:rsid w:val="00A36270"/>
    <w:rsid w:val="00A36306"/>
    <w:rsid w:val="00A36533"/>
    <w:rsid w:val="00A36FE2"/>
    <w:rsid w:val="00A371EE"/>
    <w:rsid w:val="00A375B6"/>
    <w:rsid w:val="00A375F1"/>
    <w:rsid w:val="00A37CC3"/>
    <w:rsid w:val="00A37D00"/>
    <w:rsid w:val="00A40064"/>
    <w:rsid w:val="00A4069E"/>
    <w:rsid w:val="00A40844"/>
    <w:rsid w:val="00A40B19"/>
    <w:rsid w:val="00A40EA7"/>
    <w:rsid w:val="00A40EC0"/>
    <w:rsid w:val="00A41628"/>
    <w:rsid w:val="00A41712"/>
    <w:rsid w:val="00A41DD6"/>
    <w:rsid w:val="00A41F7B"/>
    <w:rsid w:val="00A41F9F"/>
    <w:rsid w:val="00A4238F"/>
    <w:rsid w:val="00A42523"/>
    <w:rsid w:val="00A42628"/>
    <w:rsid w:val="00A428C0"/>
    <w:rsid w:val="00A42B67"/>
    <w:rsid w:val="00A42F56"/>
    <w:rsid w:val="00A43153"/>
    <w:rsid w:val="00A43603"/>
    <w:rsid w:val="00A43D3C"/>
    <w:rsid w:val="00A43F6D"/>
    <w:rsid w:val="00A4409D"/>
    <w:rsid w:val="00A44101"/>
    <w:rsid w:val="00A44171"/>
    <w:rsid w:val="00A444A4"/>
    <w:rsid w:val="00A4455D"/>
    <w:rsid w:val="00A44CC1"/>
    <w:rsid w:val="00A44E12"/>
    <w:rsid w:val="00A45AC9"/>
    <w:rsid w:val="00A45F44"/>
    <w:rsid w:val="00A464DC"/>
    <w:rsid w:val="00A46553"/>
    <w:rsid w:val="00A474F6"/>
    <w:rsid w:val="00A47563"/>
    <w:rsid w:val="00A47599"/>
    <w:rsid w:val="00A4771B"/>
    <w:rsid w:val="00A47978"/>
    <w:rsid w:val="00A479EB"/>
    <w:rsid w:val="00A47A5F"/>
    <w:rsid w:val="00A47BAB"/>
    <w:rsid w:val="00A47C32"/>
    <w:rsid w:val="00A47FBB"/>
    <w:rsid w:val="00A502A5"/>
    <w:rsid w:val="00A506E5"/>
    <w:rsid w:val="00A513C8"/>
    <w:rsid w:val="00A517A9"/>
    <w:rsid w:val="00A51B84"/>
    <w:rsid w:val="00A51FBB"/>
    <w:rsid w:val="00A52285"/>
    <w:rsid w:val="00A529FC"/>
    <w:rsid w:val="00A52B9F"/>
    <w:rsid w:val="00A52C04"/>
    <w:rsid w:val="00A52E4A"/>
    <w:rsid w:val="00A52F99"/>
    <w:rsid w:val="00A533BE"/>
    <w:rsid w:val="00A533DB"/>
    <w:rsid w:val="00A53DA2"/>
    <w:rsid w:val="00A541A6"/>
    <w:rsid w:val="00A54F38"/>
    <w:rsid w:val="00A554A3"/>
    <w:rsid w:val="00A564C8"/>
    <w:rsid w:val="00A57925"/>
    <w:rsid w:val="00A57D9F"/>
    <w:rsid w:val="00A60019"/>
    <w:rsid w:val="00A60FE2"/>
    <w:rsid w:val="00A61605"/>
    <w:rsid w:val="00A61869"/>
    <w:rsid w:val="00A61AA2"/>
    <w:rsid w:val="00A61D61"/>
    <w:rsid w:val="00A622FC"/>
    <w:rsid w:val="00A62A06"/>
    <w:rsid w:val="00A6339E"/>
    <w:rsid w:val="00A6345A"/>
    <w:rsid w:val="00A634F8"/>
    <w:rsid w:val="00A63701"/>
    <w:rsid w:val="00A63801"/>
    <w:rsid w:val="00A63FA3"/>
    <w:rsid w:val="00A6400E"/>
    <w:rsid w:val="00A64349"/>
    <w:rsid w:val="00A64418"/>
    <w:rsid w:val="00A64817"/>
    <w:rsid w:val="00A64E1D"/>
    <w:rsid w:val="00A6529B"/>
    <w:rsid w:val="00A653DE"/>
    <w:rsid w:val="00A65E16"/>
    <w:rsid w:val="00A6689F"/>
    <w:rsid w:val="00A66CB9"/>
    <w:rsid w:val="00A67117"/>
    <w:rsid w:val="00A6728E"/>
    <w:rsid w:val="00A67A1B"/>
    <w:rsid w:val="00A7025F"/>
    <w:rsid w:val="00A70467"/>
    <w:rsid w:val="00A7130E"/>
    <w:rsid w:val="00A71353"/>
    <w:rsid w:val="00A714B0"/>
    <w:rsid w:val="00A71631"/>
    <w:rsid w:val="00A71632"/>
    <w:rsid w:val="00A717A5"/>
    <w:rsid w:val="00A71C58"/>
    <w:rsid w:val="00A726E2"/>
    <w:rsid w:val="00A72793"/>
    <w:rsid w:val="00A72B7F"/>
    <w:rsid w:val="00A72B8F"/>
    <w:rsid w:val="00A73306"/>
    <w:rsid w:val="00A73B22"/>
    <w:rsid w:val="00A74C4F"/>
    <w:rsid w:val="00A75ACF"/>
    <w:rsid w:val="00A75CA2"/>
    <w:rsid w:val="00A7620C"/>
    <w:rsid w:val="00A76A33"/>
    <w:rsid w:val="00A76E6F"/>
    <w:rsid w:val="00A77608"/>
    <w:rsid w:val="00A7792D"/>
    <w:rsid w:val="00A77AB1"/>
    <w:rsid w:val="00A80D91"/>
    <w:rsid w:val="00A8130E"/>
    <w:rsid w:val="00A81652"/>
    <w:rsid w:val="00A81C3E"/>
    <w:rsid w:val="00A826EF"/>
    <w:rsid w:val="00A82BD4"/>
    <w:rsid w:val="00A82E55"/>
    <w:rsid w:val="00A832E3"/>
    <w:rsid w:val="00A844E8"/>
    <w:rsid w:val="00A84740"/>
    <w:rsid w:val="00A848D4"/>
    <w:rsid w:val="00A84AC6"/>
    <w:rsid w:val="00A84E8F"/>
    <w:rsid w:val="00A84FF5"/>
    <w:rsid w:val="00A8599D"/>
    <w:rsid w:val="00A85BA9"/>
    <w:rsid w:val="00A8668B"/>
    <w:rsid w:val="00A866F1"/>
    <w:rsid w:val="00A86AAC"/>
    <w:rsid w:val="00A86EF0"/>
    <w:rsid w:val="00A87D22"/>
    <w:rsid w:val="00A90829"/>
    <w:rsid w:val="00A90D37"/>
    <w:rsid w:val="00A90E7A"/>
    <w:rsid w:val="00A91411"/>
    <w:rsid w:val="00A923D7"/>
    <w:rsid w:val="00A92AF9"/>
    <w:rsid w:val="00A92DB9"/>
    <w:rsid w:val="00A92EDF"/>
    <w:rsid w:val="00A93258"/>
    <w:rsid w:val="00A93398"/>
    <w:rsid w:val="00A93909"/>
    <w:rsid w:val="00A93F1B"/>
    <w:rsid w:val="00A94573"/>
    <w:rsid w:val="00A950D9"/>
    <w:rsid w:val="00A952F6"/>
    <w:rsid w:val="00A95626"/>
    <w:rsid w:val="00A95CFA"/>
    <w:rsid w:val="00A96C95"/>
    <w:rsid w:val="00A96CFC"/>
    <w:rsid w:val="00A96DE8"/>
    <w:rsid w:val="00A97520"/>
    <w:rsid w:val="00A9784E"/>
    <w:rsid w:val="00AA0743"/>
    <w:rsid w:val="00AA08A5"/>
    <w:rsid w:val="00AA0FFE"/>
    <w:rsid w:val="00AA14C9"/>
    <w:rsid w:val="00AA254C"/>
    <w:rsid w:val="00AA25DD"/>
    <w:rsid w:val="00AA27F3"/>
    <w:rsid w:val="00AA2DDD"/>
    <w:rsid w:val="00AA301C"/>
    <w:rsid w:val="00AA324C"/>
    <w:rsid w:val="00AA37FA"/>
    <w:rsid w:val="00AA3B95"/>
    <w:rsid w:val="00AA3EF8"/>
    <w:rsid w:val="00AA4AD1"/>
    <w:rsid w:val="00AA536E"/>
    <w:rsid w:val="00AA550A"/>
    <w:rsid w:val="00AA59AA"/>
    <w:rsid w:val="00AA5B92"/>
    <w:rsid w:val="00AA5DED"/>
    <w:rsid w:val="00AA6130"/>
    <w:rsid w:val="00AA6136"/>
    <w:rsid w:val="00AA66D1"/>
    <w:rsid w:val="00AA6A26"/>
    <w:rsid w:val="00AA7162"/>
    <w:rsid w:val="00AA71DE"/>
    <w:rsid w:val="00AA7B1D"/>
    <w:rsid w:val="00AA7E3B"/>
    <w:rsid w:val="00AB003B"/>
    <w:rsid w:val="00AB203C"/>
    <w:rsid w:val="00AB252A"/>
    <w:rsid w:val="00AB25C3"/>
    <w:rsid w:val="00AB2C80"/>
    <w:rsid w:val="00AB2F57"/>
    <w:rsid w:val="00AB2FF7"/>
    <w:rsid w:val="00AB3F17"/>
    <w:rsid w:val="00AB4934"/>
    <w:rsid w:val="00AB4C76"/>
    <w:rsid w:val="00AB513B"/>
    <w:rsid w:val="00AB52BD"/>
    <w:rsid w:val="00AB565E"/>
    <w:rsid w:val="00AB663E"/>
    <w:rsid w:val="00AB6B63"/>
    <w:rsid w:val="00AB6BCB"/>
    <w:rsid w:val="00AB719C"/>
    <w:rsid w:val="00AB7B69"/>
    <w:rsid w:val="00AC01C7"/>
    <w:rsid w:val="00AC09E9"/>
    <w:rsid w:val="00AC0DC6"/>
    <w:rsid w:val="00AC0E63"/>
    <w:rsid w:val="00AC10CB"/>
    <w:rsid w:val="00AC18AF"/>
    <w:rsid w:val="00AC194D"/>
    <w:rsid w:val="00AC1DA4"/>
    <w:rsid w:val="00AC219C"/>
    <w:rsid w:val="00AC2242"/>
    <w:rsid w:val="00AC24CA"/>
    <w:rsid w:val="00AC2745"/>
    <w:rsid w:val="00AC2B78"/>
    <w:rsid w:val="00AC351E"/>
    <w:rsid w:val="00AC3C67"/>
    <w:rsid w:val="00AC4253"/>
    <w:rsid w:val="00AC4F68"/>
    <w:rsid w:val="00AC57A8"/>
    <w:rsid w:val="00AC657C"/>
    <w:rsid w:val="00AC6B82"/>
    <w:rsid w:val="00AC6CC8"/>
    <w:rsid w:val="00AC7AD3"/>
    <w:rsid w:val="00AD074B"/>
    <w:rsid w:val="00AD079A"/>
    <w:rsid w:val="00AD0F75"/>
    <w:rsid w:val="00AD10C0"/>
    <w:rsid w:val="00AD1197"/>
    <w:rsid w:val="00AD18FB"/>
    <w:rsid w:val="00AD1DD3"/>
    <w:rsid w:val="00AD1EF5"/>
    <w:rsid w:val="00AD2400"/>
    <w:rsid w:val="00AD2601"/>
    <w:rsid w:val="00AD27AB"/>
    <w:rsid w:val="00AD2A3C"/>
    <w:rsid w:val="00AD3857"/>
    <w:rsid w:val="00AD4052"/>
    <w:rsid w:val="00AD4114"/>
    <w:rsid w:val="00AD4574"/>
    <w:rsid w:val="00AD4F4A"/>
    <w:rsid w:val="00AD534E"/>
    <w:rsid w:val="00AD59E1"/>
    <w:rsid w:val="00AD630A"/>
    <w:rsid w:val="00AD6A3E"/>
    <w:rsid w:val="00AD6E07"/>
    <w:rsid w:val="00AD7510"/>
    <w:rsid w:val="00AD7B02"/>
    <w:rsid w:val="00AD7D29"/>
    <w:rsid w:val="00AE016D"/>
    <w:rsid w:val="00AE0288"/>
    <w:rsid w:val="00AE0391"/>
    <w:rsid w:val="00AE09F4"/>
    <w:rsid w:val="00AE156B"/>
    <w:rsid w:val="00AE1ED4"/>
    <w:rsid w:val="00AE252F"/>
    <w:rsid w:val="00AE3302"/>
    <w:rsid w:val="00AE391D"/>
    <w:rsid w:val="00AE4B12"/>
    <w:rsid w:val="00AE522B"/>
    <w:rsid w:val="00AE5D03"/>
    <w:rsid w:val="00AE6168"/>
    <w:rsid w:val="00AE68DB"/>
    <w:rsid w:val="00AE6BD9"/>
    <w:rsid w:val="00AE7166"/>
    <w:rsid w:val="00AE74F8"/>
    <w:rsid w:val="00AE77B3"/>
    <w:rsid w:val="00AE7E8E"/>
    <w:rsid w:val="00AF04D3"/>
    <w:rsid w:val="00AF05FA"/>
    <w:rsid w:val="00AF062A"/>
    <w:rsid w:val="00AF0899"/>
    <w:rsid w:val="00AF08C9"/>
    <w:rsid w:val="00AF0FFE"/>
    <w:rsid w:val="00AF14DD"/>
    <w:rsid w:val="00AF152E"/>
    <w:rsid w:val="00AF1865"/>
    <w:rsid w:val="00AF1DCE"/>
    <w:rsid w:val="00AF1E5A"/>
    <w:rsid w:val="00AF2921"/>
    <w:rsid w:val="00AF2C3D"/>
    <w:rsid w:val="00AF3685"/>
    <w:rsid w:val="00AF5162"/>
    <w:rsid w:val="00AF5A92"/>
    <w:rsid w:val="00AF5B32"/>
    <w:rsid w:val="00AF5C42"/>
    <w:rsid w:val="00AF6059"/>
    <w:rsid w:val="00AF6708"/>
    <w:rsid w:val="00AF6ACA"/>
    <w:rsid w:val="00AF71CB"/>
    <w:rsid w:val="00AF73A2"/>
    <w:rsid w:val="00AF7DD2"/>
    <w:rsid w:val="00B004AF"/>
    <w:rsid w:val="00B01457"/>
    <w:rsid w:val="00B01754"/>
    <w:rsid w:val="00B02640"/>
    <w:rsid w:val="00B0300C"/>
    <w:rsid w:val="00B036EC"/>
    <w:rsid w:val="00B04B3D"/>
    <w:rsid w:val="00B04EBD"/>
    <w:rsid w:val="00B05548"/>
    <w:rsid w:val="00B0572B"/>
    <w:rsid w:val="00B05734"/>
    <w:rsid w:val="00B05A8C"/>
    <w:rsid w:val="00B05E77"/>
    <w:rsid w:val="00B06346"/>
    <w:rsid w:val="00B0636F"/>
    <w:rsid w:val="00B06433"/>
    <w:rsid w:val="00B06571"/>
    <w:rsid w:val="00B06868"/>
    <w:rsid w:val="00B06958"/>
    <w:rsid w:val="00B06F13"/>
    <w:rsid w:val="00B0705A"/>
    <w:rsid w:val="00B0706D"/>
    <w:rsid w:val="00B07416"/>
    <w:rsid w:val="00B07862"/>
    <w:rsid w:val="00B07E8C"/>
    <w:rsid w:val="00B07FC4"/>
    <w:rsid w:val="00B10088"/>
    <w:rsid w:val="00B100F9"/>
    <w:rsid w:val="00B10A09"/>
    <w:rsid w:val="00B111A4"/>
    <w:rsid w:val="00B117A4"/>
    <w:rsid w:val="00B11F6E"/>
    <w:rsid w:val="00B12B46"/>
    <w:rsid w:val="00B13316"/>
    <w:rsid w:val="00B14007"/>
    <w:rsid w:val="00B140AC"/>
    <w:rsid w:val="00B140B5"/>
    <w:rsid w:val="00B1487A"/>
    <w:rsid w:val="00B1530B"/>
    <w:rsid w:val="00B1531E"/>
    <w:rsid w:val="00B15773"/>
    <w:rsid w:val="00B15D58"/>
    <w:rsid w:val="00B16B24"/>
    <w:rsid w:val="00B20026"/>
    <w:rsid w:val="00B20C50"/>
    <w:rsid w:val="00B2106C"/>
    <w:rsid w:val="00B2156E"/>
    <w:rsid w:val="00B21B73"/>
    <w:rsid w:val="00B21E2E"/>
    <w:rsid w:val="00B22057"/>
    <w:rsid w:val="00B23A27"/>
    <w:rsid w:val="00B23D5D"/>
    <w:rsid w:val="00B256CD"/>
    <w:rsid w:val="00B25809"/>
    <w:rsid w:val="00B2580E"/>
    <w:rsid w:val="00B25997"/>
    <w:rsid w:val="00B25B38"/>
    <w:rsid w:val="00B25E3B"/>
    <w:rsid w:val="00B25FF6"/>
    <w:rsid w:val="00B26C1C"/>
    <w:rsid w:val="00B27001"/>
    <w:rsid w:val="00B27FBE"/>
    <w:rsid w:val="00B3089D"/>
    <w:rsid w:val="00B311B0"/>
    <w:rsid w:val="00B328CC"/>
    <w:rsid w:val="00B32EB4"/>
    <w:rsid w:val="00B333DC"/>
    <w:rsid w:val="00B3382F"/>
    <w:rsid w:val="00B33CE1"/>
    <w:rsid w:val="00B33F3A"/>
    <w:rsid w:val="00B347A1"/>
    <w:rsid w:val="00B34A42"/>
    <w:rsid w:val="00B34E09"/>
    <w:rsid w:val="00B34FAA"/>
    <w:rsid w:val="00B35013"/>
    <w:rsid w:val="00B35207"/>
    <w:rsid w:val="00B354C8"/>
    <w:rsid w:val="00B35B96"/>
    <w:rsid w:val="00B35C52"/>
    <w:rsid w:val="00B360A9"/>
    <w:rsid w:val="00B36A70"/>
    <w:rsid w:val="00B37458"/>
    <w:rsid w:val="00B377FB"/>
    <w:rsid w:val="00B37FFB"/>
    <w:rsid w:val="00B400BC"/>
    <w:rsid w:val="00B40333"/>
    <w:rsid w:val="00B4073C"/>
    <w:rsid w:val="00B408E2"/>
    <w:rsid w:val="00B4160C"/>
    <w:rsid w:val="00B41889"/>
    <w:rsid w:val="00B4254C"/>
    <w:rsid w:val="00B429FE"/>
    <w:rsid w:val="00B42DCB"/>
    <w:rsid w:val="00B430B0"/>
    <w:rsid w:val="00B432F8"/>
    <w:rsid w:val="00B4374F"/>
    <w:rsid w:val="00B438D0"/>
    <w:rsid w:val="00B4412B"/>
    <w:rsid w:val="00B4463A"/>
    <w:rsid w:val="00B450BE"/>
    <w:rsid w:val="00B457CC"/>
    <w:rsid w:val="00B45A43"/>
    <w:rsid w:val="00B45C4A"/>
    <w:rsid w:val="00B45D58"/>
    <w:rsid w:val="00B45F6B"/>
    <w:rsid w:val="00B46B3E"/>
    <w:rsid w:val="00B506BA"/>
    <w:rsid w:val="00B511F8"/>
    <w:rsid w:val="00B514FB"/>
    <w:rsid w:val="00B517AD"/>
    <w:rsid w:val="00B52966"/>
    <w:rsid w:val="00B538C2"/>
    <w:rsid w:val="00B53CFA"/>
    <w:rsid w:val="00B53E73"/>
    <w:rsid w:val="00B54068"/>
    <w:rsid w:val="00B55497"/>
    <w:rsid w:val="00B567E4"/>
    <w:rsid w:val="00B56BA4"/>
    <w:rsid w:val="00B56ED4"/>
    <w:rsid w:val="00B5715E"/>
    <w:rsid w:val="00B57581"/>
    <w:rsid w:val="00B57F41"/>
    <w:rsid w:val="00B60595"/>
    <w:rsid w:val="00B60C16"/>
    <w:rsid w:val="00B60D03"/>
    <w:rsid w:val="00B6211D"/>
    <w:rsid w:val="00B624A7"/>
    <w:rsid w:val="00B6252B"/>
    <w:rsid w:val="00B6252C"/>
    <w:rsid w:val="00B63F78"/>
    <w:rsid w:val="00B64039"/>
    <w:rsid w:val="00B64094"/>
    <w:rsid w:val="00B642A6"/>
    <w:rsid w:val="00B64C36"/>
    <w:rsid w:val="00B64CFA"/>
    <w:rsid w:val="00B6533C"/>
    <w:rsid w:val="00B659D2"/>
    <w:rsid w:val="00B65EAA"/>
    <w:rsid w:val="00B66284"/>
    <w:rsid w:val="00B666C1"/>
    <w:rsid w:val="00B66712"/>
    <w:rsid w:val="00B6686A"/>
    <w:rsid w:val="00B66D2A"/>
    <w:rsid w:val="00B67507"/>
    <w:rsid w:val="00B6781E"/>
    <w:rsid w:val="00B70423"/>
    <w:rsid w:val="00B70523"/>
    <w:rsid w:val="00B7101A"/>
    <w:rsid w:val="00B7120C"/>
    <w:rsid w:val="00B71465"/>
    <w:rsid w:val="00B719A0"/>
    <w:rsid w:val="00B72526"/>
    <w:rsid w:val="00B726EB"/>
    <w:rsid w:val="00B72975"/>
    <w:rsid w:val="00B729BE"/>
    <w:rsid w:val="00B72B27"/>
    <w:rsid w:val="00B72CB5"/>
    <w:rsid w:val="00B72D20"/>
    <w:rsid w:val="00B732EF"/>
    <w:rsid w:val="00B73568"/>
    <w:rsid w:val="00B73E8C"/>
    <w:rsid w:val="00B744E4"/>
    <w:rsid w:val="00B755C5"/>
    <w:rsid w:val="00B75B48"/>
    <w:rsid w:val="00B765E7"/>
    <w:rsid w:val="00B76684"/>
    <w:rsid w:val="00B77402"/>
    <w:rsid w:val="00B77772"/>
    <w:rsid w:val="00B77827"/>
    <w:rsid w:val="00B77A09"/>
    <w:rsid w:val="00B77C3D"/>
    <w:rsid w:val="00B801FA"/>
    <w:rsid w:val="00B808A4"/>
    <w:rsid w:val="00B80C29"/>
    <w:rsid w:val="00B81013"/>
    <w:rsid w:val="00B81546"/>
    <w:rsid w:val="00B81634"/>
    <w:rsid w:val="00B819D7"/>
    <w:rsid w:val="00B81A71"/>
    <w:rsid w:val="00B81D13"/>
    <w:rsid w:val="00B821F3"/>
    <w:rsid w:val="00B82A9E"/>
    <w:rsid w:val="00B842B5"/>
    <w:rsid w:val="00B84348"/>
    <w:rsid w:val="00B84F79"/>
    <w:rsid w:val="00B8501C"/>
    <w:rsid w:val="00B858F2"/>
    <w:rsid w:val="00B85A4C"/>
    <w:rsid w:val="00B85F3D"/>
    <w:rsid w:val="00B86530"/>
    <w:rsid w:val="00B8688A"/>
    <w:rsid w:val="00B86CFD"/>
    <w:rsid w:val="00B87276"/>
    <w:rsid w:val="00B878D1"/>
    <w:rsid w:val="00B9010E"/>
    <w:rsid w:val="00B9011E"/>
    <w:rsid w:val="00B90279"/>
    <w:rsid w:val="00B90773"/>
    <w:rsid w:val="00B913D1"/>
    <w:rsid w:val="00B91913"/>
    <w:rsid w:val="00B9221E"/>
    <w:rsid w:val="00B923BB"/>
    <w:rsid w:val="00B923D6"/>
    <w:rsid w:val="00B924A1"/>
    <w:rsid w:val="00B92A51"/>
    <w:rsid w:val="00B92C6D"/>
    <w:rsid w:val="00B93B03"/>
    <w:rsid w:val="00B93DF2"/>
    <w:rsid w:val="00B93FA5"/>
    <w:rsid w:val="00B94201"/>
    <w:rsid w:val="00B942ED"/>
    <w:rsid w:val="00B94332"/>
    <w:rsid w:val="00B9474D"/>
    <w:rsid w:val="00B94987"/>
    <w:rsid w:val="00B952B6"/>
    <w:rsid w:val="00B954A8"/>
    <w:rsid w:val="00B95EAE"/>
    <w:rsid w:val="00B9675B"/>
    <w:rsid w:val="00B96B32"/>
    <w:rsid w:val="00BA02FA"/>
    <w:rsid w:val="00BA033D"/>
    <w:rsid w:val="00BA03D1"/>
    <w:rsid w:val="00BA048C"/>
    <w:rsid w:val="00BA0BF5"/>
    <w:rsid w:val="00BA13D3"/>
    <w:rsid w:val="00BA194C"/>
    <w:rsid w:val="00BA1AB5"/>
    <w:rsid w:val="00BA20DF"/>
    <w:rsid w:val="00BA287E"/>
    <w:rsid w:val="00BA2A3D"/>
    <w:rsid w:val="00BA2A98"/>
    <w:rsid w:val="00BA2DDA"/>
    <w:rsid w:val="00BA3B32"/>
    <w:rsid w:val="00BA3BF1"/>
    <w:rsid w:val="00BA4098"/>
    <w:rsid w:val="00BA5BB3"/>
    <w:rsid w:val="00BA6286"/>
    <w:rsid w:val="00BA6EB5"/>
    <w:rsid w:val="00BA7A09"/>
    <w:rsid w:val="00BA7FFD"/>
    <w:rsid w:val="00BB02D2"/>
    <w:rsid w:val="00BB0C90"/>
    <w:rsid w:val="00BB146E"/>
    <w:rsid w:val="00BB18D8"/>
    <w:rsid w:val="00BB1A19"/>
    <w:rsid w:val="00BB1ADC"/>
    <w:rsid w:val="00BB1E63"/>
    <w:rsid w:val="00BB220B"/>
    <w:rsid w:val="00BB28B5"/>
    <w:rsid w:val="00BB298A"/>
    <w:rsid w:val="00BB2EA9"/>
    <w:rsid w:val="00BB3126"/>
    <w:rsid w:val="00BB3870"/>
    <w:rsid w:val="00BB3EE6"/>
    <w:rsid w:val="00BB471D"/>
    <w:rsid w:val="00BB47AF"/>
    <w:rsid w:val="00BB52B2"/>
    <w:rsid w:val="00BB5D5F"/>
    <w:rsid w:val="00BB5E68"/>
    <w:rsid w:val="00BB644F"/>
    <w:rsid w:val="00BB6537"/>
    <w:rsid w:val="00BB692F"/>
    <w:rsid w:val="00BB6D7B"/>
    <w:rsid w:val="00BB76D0"/>
    <w:rsid w:val="00BB7C26"/>
    <w:rsid w:val="00BB7E11"/>
    <w:rsid w:val="00BB7F93"/>
    <w:rsid w:val="00BC0ABA"/>
    <w:rsid w:val="00BC11CE"/>
    <w:rsid w:val="00BC185E"/>
    <w:rsid w:val="00BC1E74"/>
    <w:rsid w:val="00BC213B"/>
    <w:rsid w:val="00BC252F"/>
    <w:rsid w:val="00BC2995"/>
    <w:rsid w:val="00BC3194"/>
    <w:rsid w:val="00BC42CE"/>
    <w:rsid w:val="00BC45D8"/>
    <w:rsid w:val="00BC498F"/>
    <w:rsid w:val="00BC4D12"/>
    <w:rsid w:val="00BC4E53"/>
    <w:rsid w:val="00BC531D"/>
    <w:rsid w:val="00BC5938"/>
    <w:rsid w:val="00BC5BDA"/>
    <w:rsid w:val="00BC5F1F"/>
    <w:rsid w:val="00BC6270"/>
    <w:rsid w:val="00BC6482"/>
    <w:rsid w:val="00BC6AFD"/>
    <w:rsid w:val="00BC7689"/>
    <w:rsid w:val="00BD07DD"/>
    <w:rsid w:val="00BD0C19"/>
    <w:rsid w:val="00BD0E8B"/>
    <w:rsid w:val="00BD10C7"/>
    <w:rsid w:val="00BD1128"/>
    <w:rsid w:val="00BD117C"/>
    <w:rsid w:val="00BD1D50"/>
    <w:rsid w:val="00BD1E21"/>
    <w:rsid w:val="00BD2189"/>
    <w:rsid w:val="00BD2645"/>
    <w:rsid w:val="00BD3090"/>
    <w:rsid w:val="00BD3CC7"/>
    <w:rsid w:val="00BD4651"/>
    <w:rsid w:val="00BD491C"/>
    <w:rsid w:val="00BD5283"/>
    <w:rsid w:val="00BD59DB"/>
    <w:rsid w:val="00BD5BFE"/>
    <w:rsid w:val="00BD6BA1"/>
    <w:rsid w:val="00BD748B"/>
    <w:rsid w:val="00BD768E"/>
    <w:rsid w:val="00BE0433"/>
    <w:rsid w:val="00BE0766"/>
    <w:rsid w:val="00BE0C9E"/>
    <w:rsid w:val="00BE0FCF"/>
    <w:rsid w:val="00BE161B"/>
    <w:rsid w:val="00BE2B64"/>
    <w:rsid w:val="00BE3176"/>
    <w:rsid w:val="00BE49A8"/>
    <w:rsid w:val="00BE53AB"/>
    <w:rsid w:val="00BE5574"/>
    <w:rsid w:val="00BE58D1"/>
    <w:rsid w:val="00BE5B6C"/>
    <w:rsid w:val="00BE66D8"/>
    <w:rsid w:val="00BE6872"/>
    <w:rsid w:val="00BE70CE"/>
    <w:rsid w:val="00BE729B"/>
    <w:rsid w:val="00BE7A9F"/>
    <w:rsid w:val="00BE7AAE"/>
    <w:rsid w:val="00BF103C"/>
    <w:rsid w:val="00BF13F3"/>
    <w:rsid w:val="00BF17A4"/>
    <w:rsid w:val="00BF1A22"/>
    <w:rsid w:val="00BF2083"/>
    <w:rsid w:val="00BF2743"/>
    <w:rsid w:val="00BF3012"/>
    <w:rsid w:val="00BF30D5"/>
    <w:rsid w:val="00BF3830"/>
    <w:rsid w:val="00BF3CAB"/>
    <w:rsid w:val="00BF3DF4"/>
    <w:rsid w:val="00BF4657"/>
    <w:rsid w:val="00BF4AF8"/>
    <w:rsid w:val="00BF4E68"/>
    <w:rsid w:val="00BF6081"/>
    <w:rsid w:val="00BF7441"/>
    <w:rsid w:val="00C00307"/>
    <w:rsid w:val="00C00628"/>
    <w:rsid w:val="00C00D2A"/>
    <w:rsid w:val="00C01CBA"/>
    <w:rsid w:val="00C01DBB"/>
    <w:rsid w:val="00C02408"/>
    <w:rsid w:val="00C02B84"/>
    <w:rsid w:val="00C0355C"/>
    <w:rsid w:val="00C03778"/>
    <w:rsid w:val="00C0382E"/>
    <w:rsid w:val="00C03B1A"/>
    <w:rsid w:val="00C03FED"/>
    <w:rsid w:val="00C0428B"/>
    <w:rsid w:val="00C04488"/>
    <w:rsid w:val="00C04EC5"/>
    <w:rsid w:val="00C04EDD"/>
    <w:rsid w:val="00C050E3"/>
    <w:rsid w:val="00C05500"/>
    <w:rsid w:val="00C057DE"/>
    <w:rsid w:val="00C05AFB"/>
    <w:rsid w:val="00C05F57"/>
    <w:rsid w:val="00C06356"/>
    <w:rsid w:val="00C0657A"/>
    <w:rsid w:val="00C074D3"/>
    <w:rsid w:val="00C07ED8"/>
    <w:rsid w:val="00C10932"/>
    <w:rsid w:val="00C10C5B"/>
    <w:rsid w:val="00C10E9B"/>
    <w:rsid w:val="00C10ECA"/>
    <w:rsid w:val="00C10F1A"/>
    <w:rsid w:val="00C11027"/>
    <w:rsid w:val="00C1123D"/>
    <w:rsid w:val="00C118C4"/>
    <w:rsid w:val="00C11A1B"/>
    <w:rsid w:val="00C11D75"/>
    <w:rsid w:val="00C12044"/>
    <w:rsid w:val="00C1252F"/>
    <w:rsid w:val="00C12E96"/>
    <w:rsid w:val="00C131F9"/>
    <w:rsid w:val="00C142BB"/>
    <w:rsid w:val="00C14D5D"/>
    <w:rsid w:val="00C1506B"/>
    <w:rsid w:val="00C150B7"/>
    <w:rsid w:val="00C150BF"/>
    <w:rsid w:val="00C15A78"/>
    <w:rsid w:val="00C15AD4"/>
    <w:rsid w:val="00C15ADE"/>
    <w:rsid w:val="00C15F9B"/>
    <w:rsid w:val="00C1665D"/>
    <w:rsid w:val="00C16D77"/>
    <w:rsid w:val="00C20E85"/>
    <w:rsid w:val="00C20ED5"/>
    <w:rsid w:val="00C2100F"/>
    <w:rsid w:val="00C211AE"/>
    <w:rsid w:val="00C2187B"/>
    <w:rsid w:val="00C21908"/>
    <w:rsid w:val="00C22469"/>
    <w:rsid w:val="00C22631"/>
    <w:rsid w:val="00C22686"/>
    <w:rsid w:val="00C22977"/>
    <w:rsid w:val="00C22EF0"/>
    <w:rsid w:val="00C232C1"/>
    <w:rsid w:val="00C235BB"/>
    <w:rsid w:val="00C2393F"/>
    <w:rsid w:val="00C23DF5"/>
    <w:rsid w:val="00C23FFF"/>
    <w:rsid w:val="00C246BA"/>
    <w:rsid w:val="00C24CC2"/>
    <w:rsid w:val="00C25645"/>
    <w:rsid w:val="00C25925"/>
    <w:rsid w:val="00C25D96"/>
    <w:rsid w:val="00C26954"/>
    <w:rsid w:val="00C26B22"/>
    <w:rsid w:val="00C27D0E"/>
    <w:rsid w:val="00C27D38"/>
    <w:rsid w:val="00C30531"/>
    <w:rsid w:val="00C306B9"/>
    <w:rsid w:val="00C307C9"/>
    <w:rsid w:val="00C30BE5"/>
    <w:rsid w:val="00C30C46"/>
    <w:rsid w:val="00C30E17"/>
    <w:rsid w:val="00C310F5"/>
    <w:rsid w:val="00C311F1"/>
    <w:rsid w:val="00C31453"/>
    <w:rsid w:val="00C319BC"/>
    <w:rsid w:val="00C31B14"/>
    <w:rsid w:val="00C31CEA"/>
    <w:rsid w:val="00C31EB3"/>
    <w:rsid w:val="00C31FED"/>
    <w:rsid w:val="00C321EF"/>
    <w:rsid w:val="00C3231F"/>
    <w:rsid w:val="00C326E8"/>
    <w:rsid w:val="00C32D97"/>
    <w:rsid w:val="00C33346"/>
    <w:rsid w:val="00C3391B"/>
    <w:rsid w:val="00C33ABA"/>
    <w:rsid w:val="00C33AD4"/>
    <w:rsid w:val="00C33CCD"/>
    <w:rsid w:val="00C33FE6"/>
    <w:rsid w:val="00C341EC"/>
    <w:rsid w:val="00C34E4C"/>
    <w:rsid w:val="00C35B96"/>
    <w:rsid w:val="00C35D92"/>
    <w:rsid w:val="00C36615"/>
    <w:rsid w:val="00C36C49"/>
    <w:rsid w:val="00C3704E"/>
    <w:rsid w:val="00C37050"/>
    <w:rsid w:val="00C373A7"/>
    <w:rsid w:val="00C4016B"/>
    <w:rsid w:val="00C40B71"/>
    <w:rsid w:val="00C41E93"/>
    <w:rsid w:val="00C421D6"/>
    <w:rsid w:val="00C423A7"/>
    <w:rsid w:val="00C428E5"/>
    <w:rsid w:val="00C429F8"/>
    <w:rsid w:val="00C42BB7"/>
    <w:rsid w:val="00C42EF9"/>
    <w:rsid w:val="00C42F33"/>
    <w:rsid w:val="00C43231"/>
    <w:rsid w:val="00C4335B"/>
    <w:rsid w:val="00C43792"/>
    <w:rsid w:val="00C437A4"/>
    <w:rsid w:val="00C43FE1"/>
    <w:rsid w:val="00C447CC"/>
    <w:rsid w:val="00C44889"/>
    <w:rsid w:val="00C44BE5"/>
    <w:rsid w:val="00C454AE"/>
    <w:rsid w:val="00C454B6"/>
    <w:rsid w:val="00C455A8"/>
    <w:rsid w:val="00C4601E"/>
    <w:rsid w:val="00C461FA"/>
    <w:rsid w:val="00C463A6"/>
    <w:rsid w:val="00C46406"/>
    <w:rsid w:val="00C46449"/>
    <w:rsid w:val="00C46FE3"/>
    <w:rsid w:val="00C473A7"/>
    <w:rsid w:val="00C509CD"/>
    <w:rsid w:val="00C50ADD"/>
    <w:rsid w:val="00C50C94"/>
    <w:rsid w:val="00C50EFF"/>
    <w:rsid w:val="00C512F9"/>
    <w:rsid w:val="00C51A18"/>
    <w:rsid w:val="00C51B76"/>
    <w:rsid w:val="00C51D4F"/>
    <w:rsid w:val="00C5299B"/>
    <w:rsid w:val="00C52D87"/>
    <w:rsid w:val="00C52FBB"/>
    <w:rsid w:val="00C53074"/>
    <w:rsid w:val="00C54511"/>
    <w:rsid w:val="00C54694"/>
    <w:rsid w:val="00C55948"/>
    <w:rsid w:val="00C55955"/>
    <w:rsid w:val="00C55D37"/>
    <w:rsid w:val="00C55F4E"/>
    <w:rsid w:val="00C56AA5"/>
    <w:rsid w:val="00C57F33"/>
    <w:rsid w:val="00C603D5"/>
    <w:rsid w:val="00C60CFC"/>
    <w:rsid w:val="00C60FB6"/>
    <w:rsid w:val="00C6124B"/>
    <w:rsid w:val="00C627DB"/>
    <w:rsid w:val="00C62C22"/>
    <w:rsid w:val="00C634A9"/>
    <w:rsid w:val="00C64846"/>
    <w:rsid w:val="00C64BC4"/>
    <w:rsid w:val="00C65A2F"/>
    <w:rsid w:val="00C65BFF"/>
    <w:rsid w:val="00C66966"/>
    <w:rsid w:val="00C66EBF"/>
    <w:rsid w:val="00C67CD2"/>
    <w:rsid w:val="00C67F39"/>
    <w:rsid w:val="00C70023"/>
    <w:rsid w:val="00C702EF"/>
    <w:rsid w:val="00C70875"/>
    <w:rsid w:val="00C70B0F"/>
    <w:rsid w:val="00C70F78"/>
    <w:rsid w:val="00C716CE"/>
    <w:rsid w:val="00C719BD"/>
    <w:rsid w:val="00C72170"/>
    <w:rsid w:val="00C724CD"/>
    <w:rsid w:val="00C73828"/>
    <w:rsid w:val="00C73C17"/>
    <w:rsid w:val="00C74E65"/>
    <w:rsid w:val="00C7538B"/>
    <w:rsid w:val="00C76053"/>
    <w:rsid w:val="00C760AE"/>
    <w:rsid w:val="00C7670E"/>
    <w:rsid w:val="00C76838"/>
    <w:rsid w:val="00C77760"/>
    <w:rsid w:val="00C77899"/>
    <w:rsid w:val="00C80184"/>
    <w:rsid w:val="00C802FB"/>
    <w:rsid w:val="00C804CB"/>
    <w:rsid w:val="00C8069F"/>
    <w:rsid w:val="00C807E8"/>
    <w:rsid w:val="00C80D77"/>
    <w:rsid w:val="00C81127"/>
    <w:rsid w:val="00C812CC"/>
    <w:rsid w:val="00C814A7"/>
    <w:rsid w:val="00C81CBC"/>
    <w:rsid w:val="00C81ED8"/>
    <w:rsid w:val="00C82183"/>
    <w:rsid w:val="00C8237D"/>
    <w:rsid w:val="00C82D61"/>
    <w:rsid w:val="00C82DAB"/>
    <w:rsid w:val="00C83007"/>
    <w:rsid w:val="00C837B6"/>
    <w:rsid w:val="00C8407E"/>
    <w:rsid w:val="00C84360"/>
    <w:rsid w:val="00C8459E"/>
    <w:rsid w:val="00C851EA"/>
    <w:rsid w:val="00C85200"/>
    <w:rsid w:val="00C85602"/>
    <w:rsid w:val="00C85B20"/>
    <w:rsid w:val="00C860DE"/>
    <w:rsid w:val="00C862BB"/>
    <w:rsid w:val="00C86540"/>
    <w:rsid w:val="00C86613"/>
    <w:rsid w:val="00C86698"/>
    <w:rsid w:val="00C86849"/>
    <w:rsid w:val="00C86B38"/>
    <w:rsid w:val="00C86E22"/>
    <w:rsid w:val="00C87F65"/>
    <w:rsid w:val="00C90895"/>
    <w:rsid w:val="00C911AA"/>
    <w:rsid w:val="00C91732"/>
    <w:rsid w:val="00C9173B"/>
    <w:rsid w:val="00C917CD"/>
    <w:rsid w:val="00C920A3"/>
    <w:rsid w:val="00C9252B"/>
    <w:rsid w:val="00C92C14"/>
    <w:rsid w:val="00C9330E"/>
    <w:rsid w:val="00C93E36"/>
    <w:rsid w:val="00C95A38"/>
    <w:rsid w:val="00C95A40"/>
    <w:rsid w:val="00C96450"/>
    <w:rsid w:val="00C968DC"/>
    <w:rsid w:val="00C96A5C"/>
    <w:rsid w:val="00C96B5B"/>
    <w:rsid w:val="00C96E63"/>
    <w:rsid w:val="00C97259"/>
    <w:rsid w:val="00C972E8"/>
    <w:rsid w:val="00CA04D8"/>
    <w:rsid w:val="00CA05B5"/>
    <w:rsid w:val="00CA06CD"/>
    <w:rsid w:val="00CA0A38"/>
    <w:rsid w:val="00CA0F2A"/>
    <w:rsid w:val="00CA0FC3"/>
    <w:rsid w:val="00CA141A"/>
    <w:rsid w:val="00CA1DEE"/>
    <w:rsid w:val="00CA2261"/>
    <w:rsid w:val="00CA2F9B"/>
    <w:rsid w:val="00CA3070"/>
    <w:rsid w:val="00CA3300"/>
    <w:rsid w:val="00CA4138"/>
    <w:rsid w:val="00CA4655"/>
    <w:rsid w:val="00CA46F3"/>
    <w:rsid w:val="00CA4842"/>
    <w:rsid w:val="00CA488D"/>
    <w:rsid w:val="00CA4AC3"/>
    <w:rsid w:val="00CA4B88"/>
    <w:rsid w:val="00CA4BA5"/>
    <w:rsid w:val="00CA51BA"/>
    <w:rsid w:val="00CA55A8"/>
    <w:rsid w:val="00CA5DC7"/>
    <w:rsid w:val="00CA60FB"/>
    <w:rsid w:val="00CA643A"/>
    <w:rsid w:val="00CA6599"/>
    <w:rsid w:val="00CA68B3"/>
    <w:rsid w:val="00CA73DA"/>
    <w:rsid w:val="00CA7640"/>
    <w:rsid w:val="00CB030D"/>
    <w:rsid w:val="00CB08A2"/>
    <w:rsid w:val="00CB1E7A"/>
    <w:rsid w:val="00CB1EBE"/>
    <w:rsid w:val="00CB25B1"/>
    <w:rsid w:val="00CB25C8"/>
    <w:rsid w:val="00CB28F3"/>
    <w:rsid w:val="00CB2D67"/>
    <w:rsid w:val="00CB2F01"/>
    <w:rsid w:val="00CB3472"/>
    <w:rsid w:val="00CB4937"/>
    <w:rsid w:val="00CB51F6"/>
    <w:rsid w:val="00CB51FB"/>
    <w:rsid w:val="00CB54FF"/>
    <w:rsid w:val="00CB58AA"/>
    <w:rsid w:val="00CB58E8"/>
    <w:rsid w:val="00CB62E9"/>
    <w:rsid w:val="00CB71E0"/>
    <w:rsid w:val="00CB7BFD"/>
    <w:rsid w:val="00CC0150"/>
    <w:rsid w:val="00CC03B5"/>
    <w:rsid w:val="00CC0545"/>
    <w:rsid w:val="00CC0F31"/>
    <w:rsid w:val="00CC1E32"/>
    <w:rsid w:val="00CC20BE"/>
    <w:rsid w:val="00CC237C"/>
    <w:rsid w:val="00CC27DB"/>
    <w:rsid w:val="00CC2A3A"/>
    <w:rsid w:val="00CC33DE"/>
    <w:rsid w:val="00CC39BD"/>
    <w:rsid w:val="00CC3CED"/>
    <w:rsid w:val="00CC46ED"/>
    <w:rsid w:val="00CC4930"/>
    <w:rsid w:val="00CC4A9D"/>
    <w:rsid w:val="00CC57AD"/>
    <w:rsid w:val="00CC5AC5"/>
    <w:rsid w:val="00CC5E3C"/>
    <w:rsid w:val="00CC683C"/>
    <w:rsid w:val="00CC6C21"/>
    <w:rsid w:val="00CC713D"/>
    <w:rsid w:val="00CC7440"/>
    <w:rsid w:val="00CC77CC"/>
    <w:rsid w:val="00CC7F40"/>
    <w:rsid w:val="00CD0AD4"/>
    <w:rsid w:val="00CD14B9"/>
    <w:rsid w:val="00CD1E5C"/>
    <w:rsid w:val="00CD2062"/>
    <w:rsid w:val="00CD2681"/>
    <w:rsid w:val="00CD2D4F"/>
    <w:rsid w:val="00CD3858"/>
    <w:rsid w:val="00CD3BB0"/>
    <w:rsid w:val="00CD41D3"/>
    <w:rsid w:val="00CD4824"/>
    <w:rsid w:val="00CD49D6"/>
    <w:rsid w:val="00CD4A64"/>
    <w:rsid w:val="00CD4CAA"/>
    <w:rsid w:val="00CD53AA"/>
    <w:rsid w:val="00CD552C"/>
    <w:rsid w:val="00CD5564"/>
    <w:rsid w:val="00CD68A2"/>
    <w:rsid w:val="00CD6EA4"/>
    <w:rsid w:val="00CD7640"/>
    <w:rsid w:val="00CE004F"/>
    <w:rsid w:val="00CE12A6"/>
    <w:rsid w:val="00CE170E"/>
    <w:rsid w:val="00CE1DE2"/>
    <w:rsid w:val="00CE2C6F"/>
    <w:rsid w:val="00CE34BA"/>
    <w:rsid w:val="00CE35F5"/>
    <w:rsid w:val="00CE387D"/>
    <w:rsid w:val="00CE40BB"/>
    <w:rsid w:val="00CE4111"/>
    <w:rsid w:val="00CE424B"/>
    <w:rsid w:val="00CE569D"/>
    <w:rsid w:val="00CE5764"/>
    <w:rsid w:val="00CE5991"/>
    <w:rsid w:val="00CE62FD"/>
    <w:rsid w:val="00CE7B06"/>
    <w:rsid w:val="00CF06D8"/>
    <w:rsid w:val="00CF0818"/>
    <w:rsid w:val="00CF151F"/>
    <w:rsid w:val="00CF1961"/>
    <w:rsid w:val="00CF1C1B"/>
    <w:rsid w:val="00CF1D1D"/>
    <w:rsid w:val="00CF2268"/>
    <w:rsid w:val="00CF24FF"/>
    <w:rsid w:val="00CF28C7"/>
    <w:rsid w:val="00CF2DFB"/>
    <w:rsid w:val="00CF3310"/>
    <w:rsid w:val="00CF39DF"/>
    <w:rsid w:val="00CF49A5"/>
    <w:rsid w:val="00CF4EC2"/>
    <w:rsid w:val="00CF4ECA"/>
    <w:rsid w:val="00CF5DBA"/>
    <w:rsid w:val="00CF692C"/>
    <w:rsid w:val="00CF6E55"/>
    <w:rsid w:val="00CF7750"/>
    <w:rsid w:val="00CF79FB"/>
    <w:rsid w:val="00CF7A6D"/>
    <w:rsid w:val="00CF7D47"/>
    <w:rsid w:val="00CF7EF2"/>
    <w:rsid w:val="00D01084"/>
    <w:rsid w:val="00D01667"/>
    <w:rsid w:val="00D01931"/>
    <w:rsid w:val="00D02A31"/>
    <w:rsid w:val="00D02EDD"/>
    <w:rsid w:val="00D03E33"/>
    <w:rsid w:val="00D043EF"/>
    <w:rsid w:val="00D05877"/>
    <w:rsid w:val="00D05C8D"/>
    <w:rsid w:val="00D0685A"/>
    <w:rsid w:val="00D07447"/>
    <w:rsid w:val="00D07603"/>
    <w:rsid w:val="00D07BCD"/>
    <w:rsid w:val="00D07EAE"/>
    <w:rsid w:val="00D07FAA"/>
    <w:rsid w:val="00D101BB"/>
    <w:rsid w:val="00D10670"/>
    <w:rsid w:val="00D10BFE"/>
    <w:rsid w:val="00D1109A"/>
    <w:rsid w:val="00D113D8"/>
    <w:rsid w:val="00D116FB"/>
    <w:rsid w:val="00D11C0D"/>
    <w:rsid w:val="00D12038"/>
    <w:rsid w:val="00D1246B"/>
    <w:rsid w:val="00D12924"/>
    <w:rsid w:val="00D12FCE"/>
    <w:rsid w:val="00D130E6"/>
    <w:rsid w:val="00D13171"/>
    <w:rsid w:val="00D1350B"/>
    <w:rsid w:val="00D13594"/>
    <w:rsid w:val="00D1373A"/>
    <w:rsid w:val="00D13939"/>
    <w:rsid w:val="00D13952"/>
    <w:rsid w:val="00D13E17"/>
    <w:rsid w:val="00D140C8"/>
    <w:rsid w:val="00D142AA"/>
    <w:rsid w:val="00D14759"/>
    <w:rsid w:val="00D1475E"/>
    <w:rsid w:val="00D15155"/>
    <w:rsid w:val="00D15728"/>
    <w:rsid w:val="00D157DD"/>
    <w:rsid w:val="00D15AC3"/>
    <w:rsid w:val="00D169D5"/>
    <w:rsid w:val="00D16EA4"/>
    <w:rsid w:val="00D17533"/>
    <w:rsid w:val="00D20310"/>
    <w:rsid w:val="00D205F6"/>
    <w:rsid w:val="00D21480"/>
    <w:rsid w:val="00D21F2D"/>
    <w:rsid w:val="00D22A4D"/>
    <w:rsid w:val="00D22E6E"/>
    <w:rsid w:val="00D22F24"/>
    <w:rsid w:val="00D23475"/>
    <w:rsid w:val="00D23739"/>
    <w:rsid w:val="00D23C9C"/>
    <w:rsid w:val="00D2441B"/>
    <w:rsid w:val="00D2461C"/>
    <w:rsid w:val="00D25B0E"/>
    <w:rsid w:val="00D25F61"/>
    <w:rsid w:val="00D2634D"/>
    <w:rsid w:val="00D2668D"/>
    <w:rsid w:val="00D27208"/>
    <w:rsid w:val="00D279A3"/>
    <w:rsid w:val="00D279C4"/>
    <w:rsid w:val="00D27E1D"/>
    <w:rsid w:val="00D3006E"/>
    <w:rsid w:val="00D30BD8"/>
    <w:rsid w:val="00D31658"/>
    <w:rsid w:val="00D31820"/>
    <w:rsid w:val="00D31A41"/>
    <w:rsid w:val="00D31C22"/>
    <w:rsid w:val="00D31CD6"/>
    <w:rsid w:val="00D32998"/>
    <w:rsid w:val="00D32F21"/>
    <w:rsid w:val="00D33538"/>
    <w:rsid w:val="00D335BA"/>
    <w:rsid w:val="00D33B34"/>
    <w:rsid w:val="00D34255"/>
    <w:rsid w:val="00D34377"/>
    <w:rsid w:val="00D348B2"/>
    <w:rsid w:val="00D34B0C"/>
    <w:rsid w:val="00D34B29"/>
    <w:rsid w:val="00D34C75"/>
    <w:rsid w:val="00D34CDB"/>
    <w:rsid w:val="00D35598"/>
    <w:rsid w:val="00D35DB1"/>
    <w:rsid w:val="00D361F4"/>
    <w:rsid w:val="00D36233"/>
    <w:rsid w:val="00D363A4"/>
    <w:rsid w:val="00D36C80"/>
    <w:rsid w:val="00D373B7"/>
    <w:rsid w:val="00D40056"/>
    <w:rsid w:val="00D40097"/>
    <w:rsid w:val="00D400EE"/>
    <w:rsid w:val="00D40625"/>
    <w:rsid w:val="00D408FB"/>
    <w:rsid w:val="00D4094D"/>
    <w:rsid w:val="00D40A74"/>
    <w:rsid w:val="00D40EAD"/>
    <w:rsid w:val="00D40F18"/>
    <w:rsid w:val="00D41119"/>
    <w:rsid w:val="00D4198B"/>
    <w:rsid w:val="00D419A7"/>
    <w:rsid w:val="00D41A15"/>
    <w:rsid w:val="00D41B30"/>
    <w:rsid w:val="00D42439"/>
    <w:rsid w:val="00D4245B"/>
    <w:rsid w:val="00D42513"/>
    <w:rsid w:val="00D42C46"/>
    <w:rsid w:val="00D42F38"/>
    <w:rsid w:val="00D4335E"/>
    <w:rsid w:val="00D4443C"/>
    <w:rsid w:val="00D44B88"/>
    <w:rsid w:val="00D44DFF"/>
    <w:rsid w:val="00D45430"/>
    <w:rsid w:val="00D4590D"/>
    <w:rsid w:val="00D46E8E"/>
    <w:rsid w:val="00D47191"/>
    <w:rsid w:val="00D475E3"/>
    <w:rsid w:val="00D5014A"/>
    <w:rsid w:val="00D502E3"/>
    <w:rsid w:val="00D50591"/>
    <w:rsid w:val="00D5075D"/>
    <w:rsid w:val="00D51115"/>
    <w:rsid w:val="00D52550"/>
    <w:rsid w:val="00D52C8D"/>
    <w:rsid w:val="00D53C62"/>
    <w:rsid w:val="00D53DD6"/>
    <w:rsid w:val="00D54579"/>
    <w:rsid w:val="00D54D59"/>
    <w:rsid w:val="00D55453"/>
    <w:rsid w:val="00D55839"/>
    <w:rsid w:val="00D55B8E"/>
    <w:rsid w:val="00D55C9D"/>
    <w:rsid w:val="00D5652D"/>
    <w:rsid w:val="00D56803"/>
    <w:rsid w:val="00D57AF2"/>
    <w:rsid w:val="00D57CDE"/>
    <w:rsid w:val="00D57E29"/>
    <w:rsid w:val="00D604E1"/>
    <w:rsid w:val="00D6058A"/>
    <w:rsid w:val="00D60D52"/>
    <w:rsid w:val="00D60D6C"/>
    <w:rsid w:val="00D60D7C"/>
    <w:rsid w:val="00D60E05"/>
    <w:rsid w:val="00D61571"/>
    <w:rsid w:val="00D616FC"/>
    <w:rsid w:val="00D61C99"/>
    <w:rsid w:val="00D6225D"/>
    <w:rsid w:val="00D62928"/>
    <w:rsid w:val="00D63021"/>
    <w:rsid w:val="00D630ED"/>
    <w:rsid w:val="00D63614"/>
    <w:rsid w:val="00D63E40"/>
    <w:rsid w:val="00D65F47"/>
    <w:rsid w:val="00D66D89"/>
    <w:rsid w:val="00D67159"/>
    <w:rsid w:val="00D70076"/>
    <w:rsid w:val="00D700FC"/>
    <w:rsid w:val="00D702C7"/>
    <w:rsid w:val="00D704CD"/>
    <w:rsid w:val="00D7067D"/>
    <w:rsid w:val="00D706D8"/>
    <w:rsid w:val="00D71551"/>
    <w:rsid w:val="00D7155D"/>
    <w:rsid w:val="00D71BB6"/>
    <w:rsid w:val="00D71BC0"/>
    <w:rsid w:val="00D731ED"/>
    <w:rsid w:val="00D740B0"/>
    <w:rsid w:val="00D7428C"/>
    <w:rsid w:val="00D74321"/>
    <w:rsid w:val="00D74496"/>
    <w:rsid w:val="00D74855"/>
    <w:rsid w:val="00D74E1A"/>
    <w:rsid w:val="00D74E3A"/>
    <w:rsid w:val="00D754D8"/>
    <w:rsid w:val="00D75536"/>
    <w:rsid w:val="00D7602B"/>
    <w:rsid w:val="00D7626C"/>
    <w:rsid w:val="00D762A2"/>
    <w:rsid w:val="00D76F4F"/>
    <w:rsid w:val="00D773E5"/>
    <w:rsid w:val="00D7744C"/>
    <w:rsid w:val="00D77804"/>
    <w:rsid w:val="00D80253"/>
    <w:rsid w:val="00D802BE"/>
    <w:rsid w:val="00D808C0"/>
    <w:rsid w:val="00D81296"/>
    <w:rsid w:val="00D81C12"/>
    <w:rsid w:val="00D81E6E"/>
    <w:rsid w:val="00D823F6"/>
    <w:rsid w:val="00D82C47"/>
    <w:rsid w:val="00D82D0F"/>
    <w:rsid w:val="00D8346E"/>
    <w:rsid w:val="00D838DB"/>
    <w:rsid w:val="00D84F9D"/>
    <w:rsid w:val="00D8558D"/>
    <w:rsid w:val="00D85BC1"/>
    <w:rsid w:val="00D85CDB"/>
    <w:rsid w:val="00D85F17"/>
    <w:rsid w:val="00D861AF"/>
    <w:rsid w:val="00D86200"/>
    <w:rsid w:val="00D8641F"/>
    <w:rsid w:val="00D86669"/>
    <w:rsid w:val="00D86D5B"/>
    <w:rsid w:val="00D86F5C"/>
    <w:rsid w:val="00D872BD"/>
    <w:rsid w:val="00D87689"/>
    <w:rsid w:val="00D87DAD"/>
    <w:rsid w:val="00D87EEF"/>
    <w:rsid w:val="00D90277"/>
    <w:rsid w:val="00D902AC"/>
    <w:rsid w:val="00D902FF"/>
    <w:rsid w:val="00D9031B"/>
    <w:rsid w:val="00D9083A"/>
    <w:rsid w:val="00D90C0D"/>
    <w:rsid w:val="00D91145"/>
    <w:rsid w:val="00D91357"/>
    <w:rsid w:val="00D918DA"/>
    <w:rsid w:val="00D92856"/>
    <w:rsid w:val="00D92D61"/>
    <w:rsid w:val="00D93444"/>
    <w:rsid w:val="00D93AE0"/>
    <w:rsid w:val="00D93E2D"/>
    <w:rsid w:val="00D94680"/>
    <w:rsid w:val="00D9575C"/>
    <w:rsid w:val="00D95C8E"/>
    <w:rsid w:val="00D95D62"/>
    <w:rsid w:val="00D95D6A"/>
    <w:rsid w:val="00D95F7E"/>
    <w:rsid w:val="00D96169"/>
    <w:rsid w:val="00D96719"/>
    <w:rsid w:val="00D96B2A"/>
    <w:rsid w:val="00D96E7F"/>
    <w:rsid w:val="00D975A6"/>
    <w:rsid w:val="00D97854"/>
    <w:rsid w:val="00D97D83"/>
    <w:rsid w:val="00DA00D4"/>
    <w:rsid w:val="00DA056E"/>
    <w:rsid w:val="00DA0CB2"/>
    <w:rsid w:val="00DA0E67"/>
    <w:rsid w:val="00DA0EE2"/>
    <w:rsid w:val="00DA1C32"/>
    <w:rsid w:val="00DA1F25"/>
    <w:rsid w:val="00DA22BE"/>
    <w:rsid w:val="00DA240E"/>
    <w:rsid w:val="00DA24B2"/>
    <w:rsid w:val="00DA3763"/>
    <w:rsid w:val="00DA3A42"/>
    <w:rsid w:val="00DA3FBB"/>
    <w:rsid w:val="00DA40B8"/>
    <w:rsid w:val="00DA42B8"/>
    <w:rsid w:val="00DA4487"/>
    <w:rsid w:val="00DA45AC"/>
    <w:rsid w:val="00DA4981"/>
    <w:rsid w:val="00DA4E45"/>
    <w:rsid w:val="00DA5473"/>
    <w:rsid w:val="00DA577A"/>
    <w:rsid w:val="00DA5BBD"/>
    <w:rsid w:val="00DA5BCE"/>
    <w:rsid w:val="00DA647B"/>
    <w:rsid w:val="00DA6A88"/>
    <w:rsid w:val="00DA6CA9"/>
    <w:rsid w:val="00DA6EEA"/>
    <w:rsid w:val="00DA70AE"/>
    <w:rsid w:val="00DA7142"/>
    <w:rsid w:val="00DA7210"/>
    <w:rsid w:val="00DA7D70"/>
    <w:rsid w:val="00DA7DA7"/>
    <w:rsid w:val="00DB004F"/>
    <w:rsid w:val="00DB01CF"/>
    <w:rsid w:val="00DB01E8"/>
    <w:rsid w:val="00DB052F"/>
    <w:rsid w:val="00DB076B"/>
    <w:rsid w:val="00DB0AF3"/>
    <w:rsid w:val="00DB2D93"/>
    <w:rsid w:val="00DB35E1"/>
    <w:rsid w:val="00DB37A9"/>
    <w:rsid w:val="00DB4F79"/>
    <w:rsid w:val="00DB53E5"/>
    <w:rsid w:val="00DB58FF"/>
    <w:rsid w:val="00DB5E20"/>
    <w:rsid w:val="00DB6DB2"/>
    <w:rsid w:val="00DB7351"/>
    <w:rsid w:val="00DB73C7"/>
    <w:rsid w:val="00DB7AF4"/>
    <w:rsid w:val="00DB7F86"/>
    <w:rsid w:val="00DC0CD9"/>
    <w:rsid w:val="00DC1219"/>
    <w:rsid w:val="00DC1C0E"/>
    <w:rsid w:val="00DC1C72"/>
    <w:rsid w:val="00DC1CDD"/>
    <w:rsid w:val="00DC2545"/>
    <w:rsid w:val="00DC258D"/>
    <w:rsid w:val="00DC29D5"/>
    <w:rsid w:val="00DC2EE7"/>
    <w:rsid w:val="00DC30FA"/>
    <w:rsid w:val="00DC35D1"/>
    <w:rsid w:val="00DC3A78"/>
    <w:rsid w:val="00DC3AB0"/>
    <w:rsid w:val="00DC41C9"/>
    <w:rsid w:val="00DC461B"/>
    <w:rsid w:val="00DC489F"/>
    <w:rsid w:val="00DC5397"/>
    <w:rsid w:val="00DC581C"/>
    <w:rsid w:val="00DC5933"/>
    <w:rsid w:val="00DC5962"/>
    <w:rsid w:val="00DC5ED5"/>
    <w:rsid w:val="00DC6204"/>
    <w:rsid w:val="00DC651B"/>
    <w:rsid w:val="00DC6844"/>
    <w:rsid w:val="00DC688A"/>
    <w:rsid w:val="00DC68AC"/>
    <w:rsid w:val="00DC7508"/>
    <w:rsid w:val="00DC7BD3"/>
    <w:rsid w:val="00DC7E21"/>
    <w:rsid w:val="00DC7E79"/>
    <w:rsid w:val="00DD0889"/>
    <w:rsid w:val="00DD0DD5"/>
    <w:rsid w:val="00DD11A5"/>
    <w:rsid w:val="00DD1371"/>
    <w:rsid w:val="00DD143B"/>
    <w:rsid w:val="00DD22CB"/>
    <w:rsid w:val="00DD324A"/>
    <w:rsid w:val="00DD33E6"/>
    <w:rsid w:val="00DD3500"/>
    <w:rsid w:val="00DD3DAA"/>
    <w:rsid w:val="00DD44EA"/>
    <w:rsid w:val="00DD46EE"/>
    <w:rsid w:val="00DD5122"/>
    <w:rsid w:val="00DD53F5"/>
    <w:rsid w:val="00DD6502"/>
    <w:rsid w:val="00DD6B53"/>
    <w:rsid w:val="00DD6D12"/>
    <w:rsid w:val="00DD718F"/>
    <w:rsid w:val="00DD738A"/>
    <w:rsid w:val="00DD7A14"/>
    <w:rsid w:val="00DE0FB6"/>
    <w:rsid w:val="00DE14DF"/>
    <w:rsid w:val="00DE1A91"/>
    <w:rsid w:val="00DE1DB4"/>
    <w:rsid w:val="00DE2628"/>
    <w:rsid w:val="00DE43A6"/>
    <w:rsid w:val="00DE484B"/>
    <w:rsid w:val="00DE55C5"/>
    <w:rsid w:val="00DE607E"/>
    <w:rsid w:val="00DE6AC6"/>
    <w:rsid w:val="00DE714F"/>
    <w:rsid w:val="00DE7807"/>
    <w:rsid w:val="00DF05D9"/>
    <w:rsid w:val="00DF0908"/>
    <w:rsid w:val="00DF0E44"/>
    <w:rsid w:val="00DF11B9"/>
    <w:rsid w:val="00DF165B"/>
    <w:rsid w:val="00DF2797"/>
    <w:rsid w:val="00DF3467"/>
    <w:rsid w:val="00DF3A74"/>
    <w:rsid w:val="00DF3DA1"/>
    <w:rsid w:val="00DF432F"/>
    <w:rsid w:val="00DF4F8B"/>
    <w:rsid w:val="00DF515C"/>
    <w:rsid w:val="00DF537F"/>
    <w:rsid w:val="00DF5395"/>
    <w:rsid w:val="00DF56C2"/>
    <w:rsid w:val="00DF59D9"/>
    <w:rsid w:val="00DF5D4B"/>
    <w:rsid w:val="00DF682A"/>
    <w:rsid w:val="00DF7478"/>
    <w:rsid w:val="00DF7DFE"/>
    <w:rsid w:val="00DF7F3A"/>
    <w:rsid w:val="00E00039"/>
    <w:rsid w:val="00E0012D"/>
    <w:rsid w:val="00E004AE"/>
    <w:rsid w:val="00E00697"/>
    <w:rsid w:val="00E00DD6"/>
    <w:rsid w:val="00E00EC8"/>
    <w:rsid w:val="00E0161B"/>
    <w:rsid w:val="00E018BC"/>
    <w:rsid w:val="00E01CCC"/>
    <w:rsid w:val="00E01DCF"/>
    <w:rsid w:val="00E0209E"/>
    <w:rsid w:val="00E037FC"/>
    <w:rsid w:val="00E03879"/>
    <w:rsid w:val="00E03943"/>
    <w:rsid w:val="00E03E07"/>
    <w:rsid w:val="00E044D2"/>
    <w:rsid w:val="00E04E9D"/>
    <w:rsid w:val="00E05083"/>
    <w:rsid w:val="00E05A89"/>
    <w:rsid w:val="00E05C87"/>
    <w:rsid w:val="00E05F3F"/>
    <w:rsid w:val="00E060FC"/>
    <w:rsid w:val="00E06BB0"/>
    <w:rsid w:val="00E06C8E"/>
    <w:rsid w:val="00E06D98"/>
    <w:rsid w:val="00E072AD"/>
    <w:rsid w:val="00E07842"/>
    <w:rsid w:val="00E100AC"/>
    <w:rsid w:val="00E1032E"/>
    <w:rsid w:val="00E10B36"/>
    <w:rsid w:val="00E10C30"/>
    <w:rsid w:val="00E123A8"/>
    <w:rsid w:val="00E12B0F"/>
    <w:rsid w:val="00E130B7"/>
    <w:rsid w:val="00E13261"/>
    <w:rsid w:val="00E13588"/>
    <w:rsid w:val="00E138D7"/>
    <w:rsid w:val="00E1394B"/>
    <w:rsid w:val="00E13AF7"/>
    <w:rsid w:val="00E1429A"/>
    <w:rsid w:val="00E144B5"/>
    <w:rsid w:val="00E145D4"/>
    <w:rsid w:val="00E15015"/>
    <w:rsid w:val="00E1508F"/>
    <w:rsid w:val="00E1513C"/>
    <w:rsid w:val="00E15F6A"/>
    <w:rsid w:val="00E15F7A"/>
    <w:rsid w:val="00E160AF"/>
    <w:rsid w:val="00E1672B"/>
    <w:rsid w:val="00E171E3"/>
    <w:rsid w:val="00E20777"/>
    <w:rsid w:val="00E20CDA"/>
    <w:rsid w:val="00E2146E"/>
    <w:rsid w:val="00E21BB9"/>
    <w:rsid w:val="00E21E85"/>
    <w:rsid w:val="00E22344"/>
    <w:rsid w:val="00E224F2"/>
    <w:rsid w:val="00E22BD8"/>
    <w:rsid w:val="00E23140"/>
    <w:rsid w:val="00E233EB"/>
    <w:rsid w:val="00E23E90"/>
    <w:rsid w:val="00E23F55"/>
    <w:rsid w:val="00E24755"/>
    <w:rsid w:val="00E24B6A"/>
    <w:rsid w:val="00E24D9D"/>
    <w:rsid w:val="00E24F3E"/>
    <w:rsid w:val="00E2566B"/>
    <w:rsid w:val="00E25E4D"/>
    <w:rsid w:val="00E25E93"/>
    <w:rsid w:val="00E2604A"/>
    <w:rsid w:val="00E26532"/>
    <w:rsid w:val="00E2783B"/>
    <w:rsid w:val="00E2784B"/>
    <w:rsid w:val="00E27C05"/>
    <w:rsid w:val="00E31045"/>
    <w:rsid w:val="00E31145"/>
    <w:rsid w:val="00E3171C"/>
    <w:rsid w:val="00E31AF6"/>
    <w:rsid w:val="00E31D51"/>
    <w:rsid w:val="00E31D5E"/>
    <w:rsid w:val="00E31E1B"/>
    <w:rsid w:val="00E32AF1"/>
    <w:rsid w:val="00E32F7A"/>
    <w:rsid w:val="00E33BE9"/>
    <w:rsid w:val="00E33F33"/>
    <w:rsid w:val="00E33F4D"/>
    <w:rsid w:val="00E3451D"/>
    <w:rsid w:val="00E35751"/>
    <w:rsid w:val="00E37093"/>
    <w:rsid w:val="00E37247"/>
    <w:rsid w:val="00E37592"/>
    <w:rsid w:val="00E40174"/>
    <w:rsid w:val="00E404E8"/>
    <w:rsid w:val="00E40D4B"/>
    <w:rsid w:val="00E41630"/>
    <w:rsid w:val="00E41817"/>
    <w:rsid w:val="00E41E29"/>
    <w:rsid w:val="00E42670"/>
    <w:rsid w:val="00E42841"/>
    <w:rsid w:val="00E42C0D"/>
    <w:rsid w:val="00E42C3E"/>
    <w:rsid w:val="00E430CE"/>
    <w:rsid w:val="00E436BE"/>
    <w:rsid w:val="00E43AA9"/>
    <w:rsid w:val="00E43C59"/>
    <w:rsid w:val="00E4405F"/>
    <w:rsid w:val="00E44459"/>
    <w:rsid w:val="00E4462A"/>
    <w:rsid w:val="00E44755"/>
    <w:rsid w:val="00E447F3"/>
    <w:rsid w:val="00E44F98"/>
    <w:rsid w:val="00E452B4"/>
    <w:rsid w:val="00E452F1"/>
    <w:rsid w:val="00E457F1"/>
    <w:rsid w:val="00E45B3B"/>
    <w:rsid w:val="00E46B2B"/>
    <w:rsid w:val="00E473DA"/>
    <w:rsid w:val="00E47693"/>
    <w:rsid w:val="00E47AE7"/>
    <w:rsid w:val="00E47EB5"/>
    <w:rsid w:val="00E501E0"/>
    <w:rsid w:val="00E50D64"/>
    <w:rsid w:val="00E50EE4"/>
    <w:rsid w:val="00E512B8"/>
    <w:rsid w:val="00E517DB"/>
    <w:rsid w:val="00E51A28"/>
    <w:rsid w:val="00E52389"/>
    <w:rsid w:val="00E5295B"/>
    <w:rsid w:val="00E52C7F"/>
    <w:rsid w:val="00E5374F"/>
    <w:rsid w:val="00E53C99"/>
    <w:rsid w:val="00E5400D"/>
    <w:rsid w:val="00E54291"/>
    <w:rsid w:val="00E54314"/>
    <w:rsid w:val="00E54478"/>
    <w:rsid w:val="00E550F1"/>
    <w:rsid w:val="00E554CD"/>
    <w:rsid w:val="00E556C5"/>
    <w:rsid w:val="00E55F16"/>
    <w:rsid w:val="00E55FBF"/>
    <w:rsid w:val="00E561CA"/>
    <w:rsid w:val="00E5645A"/>
    <w:rsid w:val="00E56578"/>
    <w:rsid w:val="00E56BB1"/>
    <w:rsid w:val="00E57029"/>
    <w:rsid w:val="00E57666"/>
    <w:rsid w:val="00E57EAA"/>
    <w:rsid w:val="00E608FB"/>
    <w:rsid w:val="00E609DE"/>
    <w:rsid w:val="00E61087"/>
    <w:rsid w:val="00E6111F"/>
    <w:rsid w:val="00E61201"/>
    <w:rsid w:val="00E612C0"/>
    <w:rsid w:val="00E61395"/>
    <w:rsid w:val="00E617C4"/>
    <w:rsid w:val="00E61B87"/>
    <w:rsid w:val="00E61FD1"/>
    <w:rsid w:val="00E62181"/>
    <w:rsid w:val="00E62CF1"/>
    <w:rsid w:val="00E62FAB"/>
    <w:rsid w:val="00E6338F"/>
    <w:rsid w:val="00E63501"/>
    <w:rsid w:val="00E63B8E"/>
    <w:rsid w:val="00E63BF1"/>
    <w:rsid w:val="00E640EC"/>
    <w:rsid w:val="00E641D5"/>
    <w:rsid w:val="00E64B79"/>
    <w:rsid w:val="00E64CE0"/>
    <w:rsid w:val="00E64E2A"/>
    <w:rsid w:val="00E6560F"/>
    <w:rsid w:val="00E65810"/>
    <w:rsid w:val="00E65B86"/>
    <w:rsid w:val="00E65DB3"/>
    <w:rsid w:val="00E661AA"/>
    <w:rsid w:val="00E66608"/>
    <w:rsid w:val="00E666DE"/>
    <w:rsid w:val="00E66AD3"/>
    <w:rsid w:val="00E66F26"/>
    <w:rsid w:val="00E67041"/>
    <w:rsid w:val="00E670E7"/>
    <w:rsid w:val="00E67246"/>
    <w:rsid w:val="00E6780B"/>
    <w:rsid w:val="00E67B41"/>
    <w:rsid w:val="00E701E5"/>
    <w:rsid w:val="00E704D4"/>
    <w:rsid w:val="00E7070C"/>
    <w:rsid w:val="00E71BEA"/>
    <w:rsid w:val="00E71E5C"/>
    <w:rsid w:val="00E725E1"/>
    <w:rsid w:val="00E72793"/>
    <w:rsid w:val="00E7295D"/>
    <w:rsid w:val="00E737E0"/>
    <w:rsid w:val="00E74367"/>
    <w:rsid w:val="00E7456E"/>
    <w:rsid w:val="00E747D8"/>
    <w:rsid w:val="00E74841"/>
    <w:rsid w:val="00E749D1"/>
    <w:rsid w:val="00E74E41"/>
    <w:rsid w:val="00E750CA"/>
    <w:rsid w:val="00E750FE"/>
    <w:rsid w:val="00E757EF"/>
    <w:rsid w:val="00E75DAB"/>
    <w:rsid w:val="00E75ED6"/>
    <w:rsid w:val="00E76C48"/>
    <w:rsid w:val="00E7763C"/>
    <w:rsid w:val="00E7796D"/>
    <w:rsid w:val="00E7798B"/>
    <w:rsid w:val="00E77BAE"/>
    <w:rsid w:val="00E804D8"/>
    <w:rsid w:val="00E8056E"/>
    <w:rsid w:val="00E8076A"/>
    <w:rsid w:val="00E80ABE"/>
    <w:rsid w:val="00E80BFD"/>
    <w:rsid w:val="00E8176F"/>
    <w:rsid w:val="00E81F73"/>
    <w:rsid w:val="00E8255D"/>
    <w:rsid w:val="00E8273E"/>
    <w:rsid w:val="00E82E7D"/>
    <w:rsid w:val="00E837C6"/>
    <w:rsid w:val="00E84AFF"/>
    <w:rsid w:val="00E84FB5"/>
    <w:rsid w:val="00E859FF"/>
    <w:rsid w:val="00E85D7E"/>
    <w:rsid w:val="00E8609A"/>
    <w:rsid w:val="00E87390"/>
    <w:rsid w:val="00E87B3E"/>
    <w:rsid w:val="00E90124"/>
    <w:rsid w:val="00E90DB8"/>
    <w:rsid w:val="00E9122F"/>
    <w:rsid w:val="00E91AE5"/>
    <w:rsid w:val="00E934E3"/>
    <w:rsid w:val="00E93657"/>
    <w:rsid w:val="00E94142"/>
    <w:rsid w:val="00E95496"/>
    <w:rsid w:val="00E958E1"/>
    <w:rsid w:val="00E95A05"/>
    <w:rsid w:val="00E9733D"/>
    <w:rsid w:val="00E97A05"/>
    <w:rsid w:val="00EA080C"/>
    <w:rsid w:val="00EA0F13"/>
    <w:rsid w:val="00EA18AD"/>
    <w:rsid w:val="00EA21B7"/>
    <w:rsid w:val="00EA22F2"/>
    <w:rsid w:val="00EA2351"/>
    <w:rsid w:val="00EA28F3"/>
    <w:rsid w:val="00EA2E94"/>
    <w:rsid w:val="00EA2F04"/>
    <w:rsid w:val="00EA316B"/>
    <w:rsid w:val="00EA4774"/>
    <w:rsid w:val="00EA486A"/>
    <w:rsid w:val="00EA4B91"/>
    <w:rsid w:val="00EA4DA3"/>
    <w:rsid w:val="00EA4EC1"/>
    <w:rsid w:val="00EA4F50"/>
    <w:rsid w:val="00EA5029"/>
    <w:rsid w:val="00EA558A"/>
    <w:rsid w:val="00EA5609"/>
    <w:rsid w:val="00EA6BBE"/>
    <w:rsid w:val="00EA740D"/>
    <w:rsid w:val="00EA74D4"/>
    <w:rsid w:val="00EA79B5"/>
    <w:rsid w:val="00EA7A27"/>
    <w:rsid w:val="00EA7BCC"/>
    <w:rsid w:val="00EA7E4B"/>
    <w:rsid w:val="00EA7EAD"/>
    <w:rsid w:val="00EB0C75"/>
    <w:rsid w:val="00EB152F"/>
    <w:rsid w:val="00EB1866"/>
    <w:rsid w:val="00EB1C4C"/>
    <w:rsid w:val="00EB1D0B"/>
    <w:rsid w:val="00EB1D3D"/>
    <w:rsid w:val="00EB1F35"/>
    <w:rsid w:val="00EB22B2"/>
    <w:rsid w:val="00EB2439"/>
    <w:rsid w:val="00EB2FD5"/>
    <w:rsid w:val="00EB4530"/>
    <w:rsid w:val="00EB4707"/>
    <w:rsid w:val="00EB4A9A"/>
    <w:rsid w:val="00EB4C6B"/>
    <w:rsid w:val="00EB6123"/>
    <w:rsid w:val="00EB6C7E"/>
    <w:rsid w:val="00EB6ECC"/>
    <w:rsid w:val="00EB75BF"/>
    <w:rsid w:val="00EB77FC"/>
    <w:rsid w:val="00EB7DF6"/>
    <w:rsid w:val="00EC0905"/>
    <w:rsid w:val="00EC0DBB"/>
    <w:rsid w:val="00EC21E0"/>
    <w:rsid w:val="00EC2BCA"/>
    <w:rsid w:val="00EC31CE"/>
    <w:rsid w:val="00EC44BD"/>
    <w:rsid w:val="00EC4D56"/>
    <w:rsid w:val="00EC4DBD"/>
    <w:rsid w:val="00EC6636"/>
    <w:rsid w:val="00EC671E"/>
    <w:rsid w:val="00EC6A10"/>
    <w:rsid w:val="00EC6E42"/>
    <w:rsid w:val="00ED070D"/>
    <w:rsid w:val="00ED0FF2"/>
    <w:rsid w:val="00ED1CED"/>
    <w:rsid w:val="00ED2A6B"/>
    <w:rsid w:val="00ED3089"/>
    <w:rsid w:val="00ED3236"/>
    <w:rsid w:val="00ED32C8"/>
    <w:rsid w:val="00ED3AAB"/>
    <w:rsid w:val="00ED3ACC"/>
    <w:rsid w:val="00ED3DD0"/>
    <w:rsid w:val="00ED417C"/>
    <w:rsid w:val="00ED4972"/>
    <w:rsid w:val="00ED4AD5"/>
    <w:rsid w:val="00ED4BA7"/>
    <w:rsid w:val="00ED4E8C"/>
    <w:rsid w:val="00ED56F8"/>
    <w:rsid w:val="00ED5AB8"/>
    <w:rsid w:val="00ED5BBF"/>
    <w:rsid w:val="00ED602D"/>
    <w:rsid w:val="00ED6875"/>
    <w:rsid w:val="00ED6F50"/>
    <w:rsid w:val="00ED78D7"/>
    <w:rsid w:val="00ED7BFB"/>
    <w:rsid w:val="00EE032B"/>
    <w:rsid w:val="00EE0810"/>
    <w:rsid w:val="00EE0F6B"/>
    <w:rsid w:val="00EE2565"/>
    <w:rsid w:val="00EE2B3D"/>
    <w:rsid w:val="00EE33B1"/>
    <w:rsid w:val="00EE3A33"/>
    <w:rsid w:val="00EE3E68"/>
    <w:rsid w:val="00EE4417"/>
    <w:rsid w:val="00EE4F88"/>
    <w:rsid w:val="00EE509A"/>
    <w:rsid w:val="00EE5827"/>
    <w:rsid w:val="00EE6703"/>
    <w:rsid w:val="00EE6A18"/>
    <w:rsid w:val="00EE6FCC"/>
    <w:rsid w:val="00EE7833"/>
    <w:rsid w:val="00EE7BEB"/>
    <w:rsid w:val="00EE7C08"/>
    <w:rsid w:val="00EE7CC7"/>
    <w:rsid w:val="00EF13E0"/>
    <w:rsid w:val="00EF1D02"/>
    <w:rsid w:val="00EF1E7B"/>
    <w:rsid w:val="00EF21E1"/>
    <w:rsid w:val="00EF2415"/>
    <w:rsid w:val="00EF2B15"/>
    <w:rsid w:val="00EF2B54"/>
    <w:rsid w:val="00EF2D2A"/>
    <w:rsid w:val="00EF2E67"/>
    <w:rsid w:val="00EF37CD"/>
    <w:rsid w:val="00EF3A0A"/>
    <w:rsid w:val="00EF3DA2"/>
    <w:rsid w:val="00EF45FB"/>
    <w:rsid w:val="00EF493B"/>
    <w:rsid w:val="00EF4EA8"/>
    <w:rsid w:val="00EF50FE"/>
    <w:rsid w:val="00EF5475"/>
    <w:rsid w:val="00EF5C12"/>
    <w:rsid w:val="00EF5FA8"/>
    <w:rsid w:val="00EF619C"/>
    <w:rsid w:val="00EF647B"/>
    <w:rsid w:val="00EF71C0"/>
    <w:rsid w:val="00EF7332"/>
    <w:rsid w:val="00EF73A4"/>
    <w:rsid w:val="00EF74D0"/>
    <w:rsid w:val="00EF770E"/>
    <w:rsid w:val="00EF7D99"/>
    <w:rsid w:val="00EF7DBC"/>
    <w:rsid w:val="00EF7DCE"/>
    <w:rsid w:val="00EF7F30"/>
    <w:rsid w:val="00F00658"/>
    <w:rsid w:val="00F0084B"/>
    <w:rsid w:val="00F00B64"/>
    <w:rsid w:val="00F0102A"/>
    <w:rsid w:val="00F011C2"/>
    <w:rsid w:val="00F01E06"/>
    <w:rsid w:val="00F02436"/>
    <w:rsid w:val="00F02461"/>
    <w:rsid w:val="00F02928"/>
    <w:rsid w:val="00F02C88"/>
    <w:rsid w:val="00F02D6C"/>
    <w:rsid w:val="00F03781"/>
    <w:rsid w:val="00F03B53"/>
    <w:rsid w:val="00F044F5"/>
    <w:rsid w:val="00F05131"/>
    <w:rsid w:val="00F05282"/>
    <w:rsid w:val="00F05E79"/>
    <w:rsid w:val="00F05EBF"/>
    <w:rsid w:val="00F06000"/>
    <w:rsid w:val="00F06F0B"/>
    <w:rsid w:val="00F06FFA"/>
    <w:rsid w:val="00F071BB"/>
    <w:rsid w:val="00F10443"/>
    <w:rsid w:val="00F108F8"/>
    <w:rsid w:val="00F109C2"/>
    <w:rsid w:val="00F10CDB"/>
    <w:rsid w:val="00F10DBD"/>
    <w:rsid w:val="00F125E7"/>
    <w:rsid w:val="00F12A60"/>
    <w:rsid w:val="00F12B4C"/>
    <w:rsid w:val="00F12D6A"/>
    <w:rsid w:val="00F137BB"/>
    <w:rsid w:val="00F1380D"/>
    <w:rsid w:val="00F139B4"/>
    <w:rsid w:val="00F14031"/>
    <w:rsid w:val="00F14221"/>
    <w:rsid w:val="00F14B39"/>
    <w:rsid w:val="00F14F72"/>
    <w:rsid w:val="00F15BF2"/>
    <w:rsid w:val="00F16606"/>
    <w:rsid w:val="00F166D0"/>
    <w:rsid w:val="00F167FF"/>
    <w:rsid w:val="00F16BF6"/>
    <w:rsid w:val="00F16C6E"/>
    <w:rsid w:val="00F16CD7"/>
    <w:rsid w:val="00F176AE"/>
    <w:rsid w:val="00F20451"/>
    <w:rsid w:val="00F20985"/>
    <w:rsid w:val="00F216BD"/>
    <w:rsid w:val="00F2244E"/>
    <w:rsid w:val="00F23A61"/>
    <w:rsid w:val="00F241BD"/>
    <w:rsid w:val="00F24EBE"/>
    <w:rsid w:val="00F2523A"/>
    <w:rsid w:val="00F25636"/>
    <w:rsid w:val="00F2588C"/>
    <w:rsid w:val="00F2596E"/>
    <w:rsid w:val="00F25F22"/>
    <w:rsid w:val="00F262BA"/>
    <w:rsid w:val="00F26C7D"/>
    <w:rsid w:val="00F26CAF"/>
    <w:rsid w:val="00F272B2"/>
    <w:rsid w:val="00F27A43"/>
    <w:rsid w:val="00F27CC2"/>
    <w:rsid w:val="00F27D98"/>
    <w:rsid w:val="00F305D7"/>
    <w:rsid w:val="00F30E9D"/>
    <w:rsid w:val="00F30EB3"/>
    <w:rsid w:val="00F30EFD"/>
    <w:rsid w:val="00F31599"/>
    <w:rsid w:val="00F31737"/>
    <w:rsid w:val="00F31771"/>
    <w:rsid w:val="00F318FE"/>
    <w:rsid w:val="00F324CF"/>
    <w:rsid w:val="00F3266D"/>
    <w:rsid w:val="00F32C3C"/>
    <w:rsid w:val="00F32D9C"/>
    <w:rsid w:val="00F34A14"/>
    <w:rsid w:val="00F34BF4"/>
    <w:rsid w:val="00F35273"/>
    <w:rsid w:val="00F35EE9"/>
    <w:rsid w:val="00F36E14"/>
    <w:rsid w:val="00F3723D"/>
    <w:rsid w:val="00F37512"/>
    <w:rsid w:val="00F37A67"/>
    <w:rsid w:val="00F37F77"/>
    <w:rsid w:val="00F37FCE"/>
    <w:rsid w:val="00F40269"/>
    <w:rsid w:val="00F40AD2"/>
    <w:rsid w:val="00F411B6"/>
    <w:rsid w:val="00F41403"/>
    <w:rsid w:val="00F417F6"/>
    <w:rsid w:val="00F42027"/>
    <w:rsid w:val="00F4238B"/>
    <w:rsid w:val="00F42F8A"/>
    <w:rsid w:val="00F43394"/>
    <w:rsid w:val="00F438DD"/>
    <w:rsid w:val="00F4444E"/>
    <w:rsid w:val="00F4530D"/>
    <w:rsid w:val="00F45B4D"/>
    <w:rsid w:val="00F45C83"/>
    <w:rsid w:val="00F45DB6"/>
    <w:rsid w:val="00F45F65"/>
    <w:rsid w:val="00F463A7"/>
    <w:rsid w:val="00F463B3"/>
    <w:rsid w:val="00F46F5E"/>
    <w:rsid w:val="00F46FE9"/>
    <w:rsid w:val="00F474FA"/>
    <w:rsid w:val="00F477B1"/>
    <w:rsid w:val="00F5026C"/>
    <w:rsid w:val="00F50A5F"/>
    <w:rsid w:val="00F50DE6"/>
    <w:rsid w:val="00F512B7"/>
    <w:rsid w:val="00F51414"/>
    <w:rsid w:val="00F51884"/>
    <w:rsid w:val="00F52624"/>
    <w:rsid w:val="00F529AB"/>
    <w:rsid w:val="00F53145"/>
    <w:rsid w:val="00F5384F"/>
    <w:rsid w:val="00F53FC6"/>
    <w:rsid w:val="00F542BA"/>
    <w:rsid w:val="00F542D5"/>
    <w:rsid w:val="00F54986"/>
    <w:rsid w:val="00F54AFD"/>
    <w:rsid w:val="00F54B27"/>
    <w:rsid w:val="00F5516C"/>
    <w:rsid w:val="00F5587A"/>
    <w:rsid w:val="00F56296"/>
    <w:rsid w:val="00F56F72"/>
    <w:rsid w:val="00F575C8"/>
    <w:rsid w:val="00F57A55"/>
    <w:rsid w:val="00F57B1B"/>
    <w:rsid w:val="00F57CB6"/>
    <w:rsid w:val="00F57FBB"/>
    <w:rsid w:val="00F60120"/>
    <w:rsid w:val="00F60384"/>
    <w:rsid w:val="00F607D5"/>
    <w:rsid w:val="00F60E43"/>
    <w:rsid w:val="00F60F00"/>
    <w:rsid w:val="00F619FB"/>
    <w:rsid w:val="00F61A7B"/>
    <w:rsid w:val="00F61D70"/>
    <w:rsid w:val="00F62006"/>
    <w:rsid w:val="00F62219"/>
    <w:rsid w:val="00F62F2E"/>
    <w:rsid w:val="00F6318D"/>
    <w:rsid w:val="00F640D7"/>
    <w:rsid w:val="00F64E15"/>
    <w:rsid w:val="00F6528F"/>
    <w:rsid w:val="00F656B5"/>
    <w:rsid w:val="00F65A21"/>
    <w:rsid w:val="00F65EBA"/>
    <w:rsid w:val="00F66C72"/>
    <w:rsid w:val="00F66F99"/>
    <w:rsid w:val="00F66FB5"/>
    <w:rsid w:val="00F66FFF"/>
    <w:rsid w:val="00F67073"/>
    <w:rsid w:val="00F675FF"/>
    <w:rsid w:val="00F679D6"/>
    <w:rsid w:val="00F67AA1"/>
    <w:rsid w:val="00F67AAD"/>
    <w:rsid w:val="00F67FE8"/>
    <w:rsid w:val="00F7060F"/>
    <w:rsid w:val="00F70EB6"/>
    <w:rsid w:val="00F70F2C"/>
    <w:rsid w:val="00F70F81"/>
    <w:rsid w:val="00F7156D"/>
    <w:rsid w:val="00F73CF7"/>
    <w:rsid w:val="00F74368"/>
    <w:rsid w:val="00F746C1"/>
    <w:rsid w:val="00F74AD7"/>
    <w:rsid w:val="00F74D8D"/>
    <w:rsid w:val="00F76807"/>
    <w:rsid w:val="00F76852"/>
    <w:rsid w:val="00F76B31"/>
    <w:rsid w:val="00F76D43"/>
    <w:rsid w:val="00F76ECC"/>
    <w:rsid w:val="00F77319"/>
    <w:rsid w:val="00F7755B"/>
    <w:rsid w:val="00F77628"/>
    <w:rsid w:val="00F77DEF"/>
    <w:rsid w:val="00F802A8"/>
    <w:rsid w:val="00F80350"/>
    <w:rsid w:val="00F80BD5"/>
    <w:rsid w:val="00F80D66"/>
    <w:rsid w:val="00F80ECB"/>
    <w:rsid w:val="00F80EE7"/>
    <w:rsid w:val="00F81811"/>
    <w:rsid w:val="00F81B8F"/>
    <w:rsid w:val="00F81DFD"/>
    <w:rsid w:val="00F82537"/>
    <w:rsid w:val="00F82B3D"/>
    <w:rsid w:val="00F838A3"/>
    <w:rsid w:val="00F8392D"/>
    <w:rsid w:val="00F83C45"/>
    <w:rsid w:val="00F83CA5"/>
    <w:rsid w:val="00F8414B"/>
    <w:rsid w:val="00F84379"/>
    <w:rsid w:val="00F849EE"/>
    <w:rsid w:val="00F84A75"/>
    <w:rsid w:val="00F85826"/>
    <w:rsid w:val="00F85EC8"/>
    <w:rsid w:val="00F85FD6"/>
    <w:rsid w:val="00F86337"/>
    <w:rsid w:val="00F87324"/>
    <w:rsid w:val="00F87D55"/>
    <w:rsid w:val="00F87E46"/>
    <w:rsid w:val="00F90F30"/>
    <w:rsid w:val="00F91519"/>
    <w:rsid w:val="00F91781"/>
    <w:rsid w:val="00F918E7"/>
    <w:rsid w:val="00F928C0"/>
    <w:rsid w:val="00F92980"/>
    <w:rsid w:val="00F93792"/>
    <w:rsid w:val="00F93922"/>
    <w:rsid w:val="00F94D0E"/>
    <w:rsid w:val="00F94EEC"/>
    <w:rsid w:val="00F95994"/>
    <w:rsid w:val="00F962AA"/>
    <w:rsid w:val="00F96607"/>
    <w:rsid w:val="00F96893"/>
    <w:rsid w:val="00F9705B"/>
    <w:rsid w:val="00F9785F"/>
    <w:rsid w:val="00FA0112"/>
    <w:rsid w:val="00FA05D4"/>
    <w:rsid w:val="00FA0851"/>
    <w:rsid w:val="00FA0B3D"/>
    <w:rsid w:val="00FA0BB2"/>
    <w:rsid w:val="00FA0FE3"/>
    <w:rsid w:val="00FA14C4"/>
    <w:rsid w:val="00FA1D4C"/>
    <w:rsid w:val="00FA1F76"/>
    <w:rsid w:val="00FA2420"/>
    <w:rsid w:val="00FA2514"/>
    <w:rsid w:val="00FA28BD"/>
    <w:rsid w:val="00FA2A5F"/>
    <w:rsid w:val="00FA34CA"/>
    <w:rsid w:val="00FA3D92"/>
    <w:rsid w:val="00FA4C81"/>
    <w:rsid w:val="00FA4F12"/>
    <w:rsid w:val="00FA4F95"/>
    <w:rsid w:val="00FA52EA"/>
    <w:rsid w:val="00FA58DA"/>
    <w:rsid w:val="00FA5F74"/>
    <w:rsid w:val="00FA6C05"/>
    <w:rsid w:val="00FA6D87"/>
    <w:rsid w:val="00FA748B"/>
    <w:rsid w:val="00FA7C1C"/>
    <w:rsid w:val="00FB050A"/>
    <w:rsid w:val="00FB0E70"/>
    <w:rsid w:val="00FB0F04"/>
    <w:rsid w:val="00FB1BD5"/>
    <w:rsid w:val="00FB2303"/>
    <w:rsid w:val="00FB25E7"/>
    <w:rsid w:val="00FB26C5"/>
    <w:rsid w:val="00FB28DA"/>
    <w:rsid w:val="00FB29C5"/>
    <w:rsid w:val="00FB3296"/>
    <w:rsid w:val="00FB351E"/>
    <w:rsid w:val="00FB3ADF"/>
    <w:rsid w:val="00FB3ED0"/>
    <w:rsid w:val="00FB3F0D"/>
    <w:rsid w:val="00FB45E4"/>
    <w:rsid w:val="00FB4A3A"/>
    <w:rsid w:val="00FB4ABE"/>
    <w:rsid w:val="00FB5184"/>
    <w:rsid w:val="00FB6C08"/>
    <w:rsid w:val="00FB712E"/>
    <w:rsid w:val="00FB7253"/>
    <w:rsid w:val="00FB7391"/>
    <w:rsid w:val="00FB73DA"/>
    <w:rsid w:val="00FB78FB"/>
    <w:rsid w:val="00FB79DD"/>
    <w:rsid w:val="00FB7C20"/>
    <w:rsid w:val="00FB7D4B"/>
    <w:rsid w:val="00FB7D58"/>
    <w:rsid w:val="00FB7F96"/>
    <w:rsid w:val="00FC012E"/>
    <w:rsid w:val="00FC05BA"/>
    <w:rsid w:val="00FC1009"/>
    <w:rsid w:val="00FC18B7"/>
    <w:rsid w:val="00FC1973"/>
    <w:rsid w:val="00FC1991"/>
    <w:rsid w:val="00FC1FB6"/>
    <w:rsid w:val="00FC255B"/>
    <w:rsid w:val="00FC2AE8"/>
    <w:rsid w:val="00FC353C"/>
    <w:rsid w:val="00FC373E"/>
    <w:rsid w:val="00FC3C82"/>
    <w:rsid w:val="00FC3E3B"/>
    <w:rsid w:val="00FC40EF"/>
    <w:rsid w:val="00FC4110"/>
    <w:rsid w:val="00FC4403"/>
    <w:rsid w:val="00FC45EC"/>
    <w:rsid w:val="00FC4F35"/>
    <w:rsid w:val="00FC56E0"/>
    <w:rsid w:val="00FC5D35"/>
    <w:rsid w:val="00FC5F97"/>
    <w:rsid w:val="00FC778B"/>
    <w:rsid w:val="00FC7FC5"/>
    <w:rsid w:val="00FD00E6"/>
    <w:rsid w:val="00FD02A1"/>
    <w:rsid w:val="00FD0802"/>
    <w:rsid w:val="00FD0F98"/>
    <w:rsid w:val="00FD1151"/>
    <w:rsid w:val="00FD16B1"/>
    <w:rsid w:val="00FD2A30"/>
    <w:rsid w:val="00FD30C6"/>
    <w:rsid w:val="00FD3140"/>
    <w:rsid w:val="00FD336E"/>
    <w:rsid w:val="00FD346C"/>
    <w:rsid w:val="00FD3776"/>
    <w:rsid w:val="00FD4319"/>
    <w:rsid w:val="00FD4501"/>
    <w:rsid w:val="00FD4FC3"/>
    <w:rsid w:val="00FD57DC"/>
    <w:rsid w:val="00FD5E15"/>
    <w:rsid w:val="00FD6448"/>
    <w:rsid w:val="00FD64BA"/>
    <w:rsid w:val="00FD7077"/>
    <w:rsid w:val="00FE060A"/>
    <w:rsid w:val="00FE0A48"/>
    <w:rsid w:val="00FE107E"/>
    <w:rsid w:val="00FE14EE"/>
    <w:rsid w:val="00FE18BF"/>
    <w:rsid w:val="00FE20D5"/>
    <w:rsid w:val="00FE2377"/>
    <w:rsid w:val="00FE3149"/>
    <w:rsid w:val="00FE3434"/>
    <w:rsid w:val="00FE416D"/>
    <w:rsid w:val="00FE450E"/>
    <w:rsid w:val="00FE4A05"/>
    <w:rsid w:val="00FE5877"/>
    <w:rsid w:val="00FE5A42"/>
    <w:rsid w:val="00FE5D49"/>
    <w:rsid w:val="00FE5D8E"/>
    <w:rsid w:val="00FE5ED9"/>
    <w:rsid w:val="00FE602F"/>
    <w:rsid w:val="00FE6261"/>
    <w:rsid w:val="00FE62CE"/>
    <w:rsid w:val="00FE6CB1"/>
    <w:rsid w:val="00FE7565"/>
    <w:rsid w:val="00FE76D8"/>
    <w:rsid w:val="00FE7E48"/>
    <w:rsid w:val="00FE7F54"/>
    <w:rsid w:val="00FF0C49"/>
    <w:rsid w:val="00FF1214"/>
    <w:rsid w:val="00FF122D"/>
    <w:rsid w:val="00FF1B65"/>
    <w:rsid w:val="00FF1C05"/>
    <w:rsid w:val="00FF287E"/>
    <w:rsid w:val="00FF3134"/>
    <w:rsid w:val="00FF31BE"/>
    <w:rsid w:val="00FF32AB"/>
    <w:rsid w:val="00FF3738"/>
    <w:rsid w:val="00FF38FC"/>
    <w:rsid w:val="00FF3D06"/>
    <w:rsid w:val="00FF56FA"/>
    <w:rsid w:val="00FF5C96"/>
    <w:rsid w:val="00FF6C1D"/>
    <w:rsid w:val="00FF71BA"/>
    <w:rsid w:val="00FF74B5"/>
    <w:rsid w:val="00FF7BD1"/>
    <w:rsid w:val="00FF7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2"/>
    </o:shapelayout>
  </w:shapeDefaults>
  <w:decimalSymbol w:val="."/>
  <w:listSeparator w:val=","/>
  <w14:docId w14:val="717A0F72"/>
  <w15:docId w15:val="{B267178D-A336-4D3A-80F4-060A71E68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pPr>
        <w:spacing w:line="276"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55C"/>
    <w:pPr>
      <w:spacing w:after="200"/>
    </w:pPr>
    <w:rPr>
      <w:sz w:val="22"/>
      <w:szCs w:val="22"/>
      <w:lang w:eastAsia="en-US"/>
    </w:rPr>
  </w:style>
  <w:style w:type="paragraph" w:styleId="Ttulo1">
    <w:name w:val="heading 1"/>
    <w:basedOn w:val="Normal"/>
    <w:next w:val="Normal"/>
    <w:link w:val="Ttulo1Car"/>
    <w:uiPriority w:val="9"/>
    <w:qFormat/>
    <w:rsid w:val="00EF647B"/>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35058A"/>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B923D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uiPriority w:val="9"/>
    <w:unhideWhenUsed/>
    <w:qFormat/>
    <w:rsid w:val="00FC5F97"/>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F647B"/>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35058A"/>
    <w:rPr>
      <w:rFonts w:ascii="Cambria" w:eastAsia="Times New Roman" w:hAnsi="Cambria" w:cs="Times New Roman"/>
      <w:b/>
      <w:bCs/>
      <w:color w:val="4F81BD"/>
      <w:sz w:val="26"/>
      <w:szCs w:val="26"/>
    </w:rPr>
  </w:style>
  <w:style w:type="character" w:customStyle="1" w:styleId="Ttulo3Car">
    <w:name w:val="Título 3 Car"/>
    <w:basedOn w:val="Fuentedeprrafopredeter"/>
    <w:link w:val="Ttulo3"/>
    <w:uiPriority w:val="9"/>
    <w:rsid w:val="00B923D6"/>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FC5F97"/>
    <w:rPr>
      <w:rFonts w:ascii="Cambria" w:eastAsia="Times New Roman" w:hAnsi="Cambria" w:cs="Times New Roman"/>
      <w:b/>
      <w:bCs/>
      <w:i/>
      <w:iCs/>
      <w:color w:val="4F81BD"/>
    </w:rPr>
  </w:style>
  <w:style w:type="paragraph" w:styleId="Textodeglobo">
    <w:name w:val="Balloon Text"/>
    <w:basedOn w:val="Normal"/>
    <w:link w:val="TextodegloboCar"/>
    <w:uiPriority w:val="99"/>
    <w:semiHidden/>
    <w:unhideWhenUsed/>
    <w:rsid w:val="001930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93049"/>
    <w:rPr>
      <w:rFonts w:ascii="Tahoma" w:hAnsi="Tahoma" w:cs="Tahoma"/>
      <w:sz w:val="16"/>
      <w:szCs w:val="16"/>
    </w:rPr>
  </w:style>
  <w:style w:type="paragraph" w:styleId="Encabezado">
    <w:name w:val="header"/>
    <w:basedOn w:val="Normal"/>
    <w:link w:val="EncabezadoCar"/>
    <w:uiPriority w:val="99"/>
    <w:unhideWhenUsed/>
    <w:rsid w:val="00193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3049"/>
  </w:style>
  <w:style w:type="paragraph" w:styleId="Piedepgina">
    <w:name w:val="footer"/>
    <w:basedOn w:val="Normal"/>
    <w:link w:val="PiedepginaCar"/>
    <w:uiPriority w:val="99"/>
    <w:unhideWhenUsed/>
    <w:rsid w:val="00193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3049"/>
  </w:style>
  <w:style w:type="paragraph" w:styleId="Prrafodelista">
    <w:name w:val="List Paragraph"/>
    <w:basedOn w:val="Normal"/>
    <w:link w:val="PrrafodelistaCar"/>
    <w:uiPriority w:val="34"/>
    <w:qFormat/>
    <w:rsid w:val="00985A2D"/>
    <w:pPr>
      <w:spacing w:after="0" w:line="240" w:lineRule="auto"/>
      <w:contextualSpacing/>
    </w:pPr>
    <w:rPr>
      <w:rFonts w:ascii="Verdana" w:eastAsia="Times New Roman" w:hAnsi="Verdana"/>
      <w:szCs w:val="24"/>
      <w:lang w:val="es-ES" w:eastAsia="es-ES"/>
    </w:rPr>
  </w:style>
  <w:style w:type="character" w:customStyle="1" w:styleId="PrrafodelistaCar">
    <w:name w:val="Párrafo de lista Car"/>
    <w:basedOn w:val="Fuentedeprrafopredeter"/>
    <w:link w:val="Prrafodelista"/>
    <w:uiPriority w:val="34"/>
    <w:rsid w:val="00D27E1D"/>
    <w:rPr>
      <w:rFonts w:ascii="Verdana" w:eastAsia="Times New Roman" w:hAnsi="Verdana" w:cs="Times New Roman"/>
      <w:szCs w:val="24"/>
      <w:lang w:val="es-ES" w:eastAsia="es-ES"/>
    </w:rPr>
  </w:style>
  <w:style w:type="paragraph" w:customStyle="1" w:styleId="vieta">
    <w:name w:val="viñeta"/>
    <w:basedOn w:val="Prrafodelista"/>
    <w:link w:val="vietaCar"/>
    <w:autoRedefine/>
    <w:qFormat/>
    <w:rsid w:val="00D27E1D"/>
    <w:pPr>
      <w:numPr>
        <w:numId w:val="1"/>
      </w:numPr>
      <w:ind w:left="567" w:hanging="567"/>
    </w:pPr>
    <w:rPr>
      <w:rFonts w:ascii="Gotham Rounded Book" w:hAnsi="Gotham Rounded Book"/>
      <w:b/>
      <w:szCs w:val="20"/>
    </w:rPr>
  </w:style>
  <w:style w:type="character" w:customStyle="1" w:styleId="vietaCar">
    <w:name w:val="viñeta Car"/>
    <w:basedOn w:val="PrrafodelistaCar"/>
    <w:link w:val="vieta"/>
    <w:rsid w:val="00D27E1D"/>
    <w:rPr>
      <w:rFonts w:ascii="Gotham Rounded Book" w:eastAsia="Times New Roman" w:hAnsi="Gotham Rounded Book" w:cs="Times New Roman"/>
      <w:b/>
      <w:sz w:val="22"/>
      <w:szCs w:val="24"/>
      <w:lang w:val="es-ES" w:eastAsia="es-ES"/>
    </w:rPr>
  </w:style>
  <w:style w:type="paragraph" w:styleId="TtuloTDC">
    <w:name w:val="TOC Heading"/>
    <w:basedOn w:val="Ttulo1"/>
    <w:next w:val="Normal"/>
    <w:uiPriority w:val="39"/>
    <w:unhideWhenUsed/>
    <w:qFormat/>
    <w:rsid w:val="00EF647B"/>
    <w:pPr>
      <w:outlineLvl w:val="9"/>
    </w:pPr>
    <w:rPr>
      <w:lang w:val="es-ES"/>
    </w:rPr>
  </w:style>
  <w:style w:type="paragraph" w:styleId="TDC1">
    <w:name w:val="toc 1"/>
    <w:basedOn w:val="Normal"/>
    <w:next w:val="Normal"/>
    <w:autoRedefine/>
    <w:uiPriority w:val="39"/>
    <w:unhideWhenUsed/>
    <w:qFormat/>
    <w:rsid w:val="003B4275"/>
    <w:pPr>
      <w:tabs>
        <w:tab w:val="right" w:leader="dot" w:pos="9394"/>
      </w:tabs>
      <w:spacing w:after="100"/>
    </w:pPr>
    <w:rPr>
      <w:rFonts w:ascii="Gotham Rounded Book" w:hAnsi="Gotham Rounded Book"/>
      <w:b/>
      <w:noProof/>
      <w:lang w:val="es-ES"/>
    </w:rPr>
  </w:style>
  <w:style w:type="character" w:styleId="Hipervnculo">
    <w:name w:val="Hyperlink"/>
    <w:basedOn w:val="Fuentedeprrafopredeter"/>
    <w:uiPriority w:val="99"/>
    <w:unhideWhenUsed/>
    <w:rsid w:val="00EF647B"/>
    <w:rPr>
      <w:color w:val="0000FF"/>
      <w:u w:val="single"/>
    </w:rPr>
  </w:style>
  <w:style w:type="paragraph" w:styleId="TDC2">
    <w:name w:val="toc 2"/>
    <w:basedOn w:val="Normal"/>
    <w:next w:val="Normal"/>
    <w:autoRedefine/>
    <w:uiPriority w:val="39"/>
    <w:unhideWhenUsed/>
    <w:qFormat/>
    <w:rsid w:val="005D2522"/>
    <w:pPr>
      <w:tabs>
        <w:tab w:val="right" w:leader="dot" w:pos="9394"/>
      </w:tabs>
      <w:spacing w:after="100"/>
      <w:ind w:left="426" w:firstLine="0"/>
    </w:pPr>
    <w:rPr>
      <w:rFonts w:eastAsia="Times New Roman"/>
      <w:lang w:val="es-ES"/>
    </w:rPr>
  </w:style>
  <w:style w:type="paragraph" w:styleId="TDC3">
    <w:name w:val="toc 3"/>
    <w:basedOn w:val="Normal"/>
    <w:next w:val="Normal"/>
    <w:autoRedefine/>
    <w:uiPriority w:val="39"/>
    <w:unhideWhenUsed/>
    <w:qFormat/>
    <w:rsid w:val="00B06433"/>
    <w:pPr>
      <w:tabs>
        <w:tab w:val="right" w:leader="dot" w:pos="9394"/>
      </w:tabs>
      <w:spacing w:after="100"/>
      <w:ind w:left="567" w:hanging="11"/>
    </w:pPr>
    <w:rPr>
      <w:rFonts w:eastAsia="Times New Roman"/>
      <w:lang w:val="es-ES"/>
    </w:rPr>
  </w:style>
  <w:style w:type="paragraph" w:styleId="TDC4">
    <w:name w:val="toc 4"/>
    <w:basedOn w:val="Normal"/>
    <w:next w:val="Normal"/>
    <w:autoRedefine/>
    <w:uiPriority w:val="39"/>
    <w:unhideWhenUsed/>
    <w:rsid w:val="00122B23"/>
    <w:pPr>
      <w:spacing w:after="100"/>
      <w:ind w:left="660"/>
    </w:pPr>
    <w:rPr>
      <w:rFonts w:eastAsia="Times New Roman"/>
      <w:lang w:eastAsia="es-MX"/>
    </w:rPr>
  </w:style>
  <w:style w:type="paragraph" w:styleId="TDC5">
    <w:name w:val="toc 5"/>
    <w:basedOn w:val="Normal"/>
    <w:next w:val="Normal"/>
    <w:autoRedefine/>
    <w:uiPriority w:val="39"/>
    <w:unhideWhenUsed/>
    <w:rsid w:val="00122B23"/>
    <w:pPr>
      <w:spacing w:after="100"/>
      <w:ind w:left="880"/>
    </w:pPr>
    <w:rPr>
      <w:rFonts w:eastAsia="Times New Roman"/>
      <w:lang w:eastAsia="es-MX"/>
    </w:rPr>
  </w:style>
  <w:style w:type="paragraph" w:styleId="TDC6">
    <w:name w:val="toc 6"/>
    <w:basedOn w:val="Normal"/>
    <w:next w:val="Normal"/>
    <w:autoRedefine/>
    <w:uiPriority w:val="39"/>
    <w:unhideWhenUsed/>
    <w:rsid w:val="00122B23"/>
    <w:pPr>
      <w:spacing w:after="100"/>
      <w:ind w:left="1100"/>
    </w:pPr>
    <w:rPr>
      <w:rFonts w:eastAsia="Times New Roman"/>
      <w:lang w:eastAsia="es-MX"/>
    </w:rPr>
  </w:style>
  <w:style w:type="paragraph" w:styleId="TDC7">
    <w:name w:val="toc 7"/>
    <w:basedOn w:val="Normal"/>
    <w:next w:val="Normal"/>
    <w:autoRedefine/>
    <w:uiPriority w:val="39"/>
    <w:unhideWhenUsed/>
    <w:rsid w:val="00122B23"/>
    <w:pPr>
      <w:spacing w:after="100"/>
      <w:ind w:left="1320"/>
    </w:pPr>
    <w:rPr>
      <w:rFonts w:eastAsia="Times New Roman"/>
      <w:lang w:eastAsia="es-MX"/>
    </w:rPr>
  </w:style>
  <w:style w:type="paragraph" w:styleId="TDC8">
    <w:name w:val="toc 8"/>
    <w:basedOn w:val="Normal"/>
    <w:next w:val="Normal"/>
    <w:autoRedefine/>
    <w:uiPriority w:val="39"/>
    <w:unhideWhenUsed/>
    <w:rsid w:val="00122B23"/>
    <w:pPr>
      <w:spacing w:after="100"/>
      <w:ind w:left="1540"/>
    </w:pPr>
    <w:rPr>
      <w:rFonts w:eastAsia="Times New Roman"/>
      <w:lang w:eastAsia="es-MX"/>
    </w:rPr>
  </w:style>
  <w:style w:type="paragraph" w:styleId="TDC9">
    <w:name w:val="toc 9"/>
    <w:basedOn w:val="Normal"/>
    <w:next w:val="Normal"/>
    <w:autoRedefine/>
    <w:uiPriority w:val="39"/>
    <w:unhideWhenUsed/>
    <w:rsid w:val="00122B23"/>
    <w:pPr>
      <w:spacing w:after="100"/>
      <w:ind w:left="1760"/>
    </w:pPr>
    <w:rPr>
      <w:rFonts w:eastAsia="Times New Roman"/>
      <w:lang w:eastAsia="es-MX"/>
    </w:rPr>
  </w:style>
  <w:style w:type="paragraph" w:customStyle="1" w:styleId="Texto">
    <w:name w:val="Texto"/>
    <w:basedOn w:val="Normal"/>
    <w:link w:val="TextoCar"/>
    <w:qFormat/>
    <w:rsid w:val="000B6603"/>
    <w:pPr>
      <w:spacing w:after="101" w:line="216" w:lineRule="exact"/>
      <w:ind w:firstLine="288"/>
    </w:pPr>
    <w:rPr>
      <w:rFonts w:ascii="Arial" w:hAnsi="Arial"/>
      <w:sz w:val="18"/>
      <w:szCs w:val="20"/>
    </w:rPr>
  </w:style>
  <w:style w:type="character" w:customStyle="1" w:styleId="TextoCar">
    <w:name w:val="Texto Car"/>
    <w:link w:val="Texto"/>
    <w:locked/>
    <w:rsid w:val="000B6603"/>
    <w:rPr>
      <w:rFonts w:ascii="Arial" w:hAnsi="Arial" w:cs="Arial"/>
      <w:sz w:val="18"/>
      <w:lang w:eastAsia="en-US"/>
    </w:rPr>
  </w:style>
  <w:style w:type="paragraph" w:customStyle="1" w:styleId="ROMANOS">
    <w:name w:val="ROMANOS"/>
    <w:basedOn w:val="Normal"/>
    <w:link w:val="ROMANOSCar"/>
    <w:rsid w:val="000B6603"/>
    <w:pPr>
      <w:tabs>
        <w:tab w:val="left" w:pos="720"/>
      </w:tabs>
      <w:spacing w:after="101" w:line="216" w:lineRule="exact"/>
      <w:ind w:hanging="432"/>
    </w:pPr>
    <w:rPr>
      <w:rFonts w:ascii="Arial" w:hAnsi="Arial"/>
      <w:sz w:val="18"/>
      <w:szCs w:val="18"/>
    </w:rPr>
  </w:style>
  <w:style w:type="character" w:customStyle="1" w:styleId="ROMANOSCar">
    <w:name w:val="ROMANOS Car"/>
    <w:link w:val="ROMANOS"/>
    <w:locked/>
    <w:rsid w:val="000B6603"/>
    <w:rPr>
      <w:rFonts w:ascii="Arial" w:hAnsi="Arial" w:cs="Arial"/>
      <w:sz w:val="18"/>
      <w:szCs w:val="18"/>
      <w:lang w:eastAsia="en-US"/>
    </w:rPr>
  </w:style>
  <w:style w:type="paragraph" w:customStyle="1" w:styleId="Estilo1">
    <w:name w:val="Estilo1"/>
    <w:basedOn w:val="Normal"/>
    <w:link w:val="Estilo1Car"/>
    <w:qFormat/>
    <w:rsid w:val="00456621"/>
    <w:rPr>
      <w:rFonts w:ascii="Gotham Rounded Book" w:hAnsi="Gotham Rounded Book"/>
    </w:rPr>
  </w:style>
  <w:style w:type="paragraph" w:customStyle="1" w:styleId="Normal1">
    <w:name w:val="Normal1"/>
    <w:basedOn w:val="Normal"/>
    <w:link w:val="NormalCar"/>
    <w:qFormat/>
    <w:rsid w:val="00456621"/>
    <w:pPr>
      <w:spacing w:after="0" w:line="240" w:lineRule="auto"/>
    </w:pPr>
    <w:rPr>
      <w:rFonts w:ascii="Gotham Rounded Book" w:hAnsi="Gotham Rounded Book"/>
      <w:szCs w:val="20"/>
    </w:rPr>
  </w:style>
  <w:style w:type="character" w:customStyle="1" w:styleId="Estilo1Car">
    <w:name w:val="Estilo1 Car"/>
    <w:basedOn w:val="Fuentedeprrafopredeter"/>
    <w:link w:val="Estilo1"/>
    <w:rsid w:val="00456621"/>
    <w:rPr>
      <w:rFonts w:ascii="Gotham Rounded Book" w:hAnsi="Gotham Rounded Book"/>
      <w:sz w:val="22"/>
      <w:szCs w:val="22"/>
      <w:lang w:eastAsia="en-US"/>
    </w:rPr>
  </w:style>
  <w:style w:type="paragraph" w:customStyle="1" w:styleId="Titulo1">
    <w:name w:val="Titulo 1"/>
    <w:basedOn w:val="Ttulo1"/>
    <w:link w:val="Titulo1Car"/>
    <w:qFormat/>
    <w:rsid w:val="00456621"/>
    <w:pPr>
      <w:spacing w:before="0" w:line="240" w:lineRule="auto"/>
      <w:jc w:val="center"/>
    </w:pPr>
    <w:rPr>
      <w:rFonts w:ascii="Gotham Rounded Book" w:hAnsi="Gotham Rounded Book"/>
      <w:smallCaps/>
      <w:color w:val="auto"/>
      <w:sz w:val="22"/>
      <w:lang w:val="es-ES" w:eastAsia="es-ES"/>
    </w:rPr>
  </w:style>
  <w:style w:type="character" w:customStyle="1" w:styleId="NormalCar">
    <w:name w:val="Normal Car"/>
    <w:basedOn w:val="Fuentedeprrafopredeter"/>
    <w:link w:val="Normal1"/>
    <w:rsid w:val="00456621"/>
    <w:rPr>
      <w:rFonts w:ascii="Gotham Rounded Book" w:eastAsia="Calibri" w:hAnsi="Gotham Rounded Book"/>
      <w:sz w:val="22"/>
      <w:lang w:eastAsia="en-US"/>
    </w:rPr>
  </w:style>
  <w:style w:type="character" w:customStyle="1" w:styleId="Titulo1Car">
    <w:name w:val="Titulo 1 Car"/>
    <w:basedOn w:val="NormalCar"/>
    <w:link w:val="Titulo1"/>
    <w:rsid w:val="00456621"/>
    <w:rPr>
      <w:rFonts w:ascii="Gotham Rounded Book" w:eastAsia="Times New Roman" w:hAnsi="Gotham Rounded Book" w:cs="Times New Roman"/>
      <w:b/>
      <w:bCs/>
      <w:smallCaps/>
      <w:sz w:val="22"/>
      <w:szCs w:val="28"/>
      <w:lang w:val="es-ES" w:eastAsia="es-ES"/>
    </w:rPr>
  </w:style>
  <w:style w:type="character" w:styleId="Hipervnculovisitado">
    <w:name w:val="FollowedHyperlink"/>
    <w:basedOn w:val="Fuentedeprrafopredeter"/>
    <w:uiPriority w:val="99"/>
    <w:semiHidden/>
    <w:unhideWhenUsed/>
    <w:rsid w:val="005E3E66"/>
    <w:rPr>
      <w:color w:val="800080" w:themeColor="followedHyperlink"/>
      <w:u w:val="single"/>
    </w:rPr>
  </w:style>
  <w:style w:type="table" w:customStyle="1" w:styleId="TableNormal1">
    <w:name w:val="Table Normal1"/>
    <w:uiPriority w:val="2"/>
    <w:semiHidden/>
    <w:unhideWhenUsed/>
    <w:qFormat/>
    <w:rsid w:val="00EB4707"/>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DC11">
    <w:name w:val="TDC 11"/>
    <w:basedOn w:val="Normal"/>
    <w:uiPriority w:val="1"/>
    <w:qFormat/>
    <w:rsid w:val="00EB4707"/>
    <w:pPr>
      <w:widowControl w:val="0"/>
      <w:spacing w:before="120" w:after="0" w:line="240" w:lineRule="auto"/>
    </w:pPr>
    <w:rPr>
      <w:rFonts w:ascii="Gotham Rounded Book" w:eastAsia="Gotham Rounded Book" w:hAnsi="Gotham Rounded Book" w:cstheme="minorBidi"/>
      <w:sz w:val="20"/>
      <w:szCs w:val="20"/>
      <w:lang w:val="en-US"/>
    </w:rPr>
  </w:style>
  <w:style w:type="paragraph" w:customStyle="1" w:styleId="TDC21">
    <w:name w:val="TDC 21"/>
    <w:basedOn w:val="Normal"/>
    <w:uiPriority w:val="1"/>
    <w:qFormat/>
    <w:rsid w:val="00EB4707"/>
    <w:pPr>
      <w:widowControl w:val="0"/>
      <w:spacing w:before="120" w:after="0" w:line="240" w:lineRule="auto"/>
      <w:ind w:left="118"/>
    </w:pPr>
    <w:rPr>
      <w:rFonts w:ascii="Gotham Rounded Book" w:eastAsia="Gotham Rounded Book" w:hAnsi="Gotham Rounded Book" w:cstheme="minorBidi"/>
      <w:sz w:val="20"/>
      <w:szCs w:val="20"/>
      <w:lang w:val="en-US"/>
    </w:rPr>
  </w:style>
  <w:style w:type="paragraph" w:customStyle="1" w:styleId="TDC31">
    <w:name w:val="TDC 31"/>
    <w:basedOn w:val="Normal"/>
    <w:uiPriority w:val="1"/>
    <w:qFormat/>
    <w:rsid w:val="00EB4707"/>
    <w:pPr>
      <w:widowControl w:val="0"/>
      <w:spacing w:before="120" w:after="0" w:line="240" w:lineRule="auto"/>
      <w:ind w:left="677"/>
    </w:pPr>
    <w:rPr>
      <w:rFonts w:ascii="Gotham Rounded Book" w:eastAsia="Gotham Rounded Book" w:hAnsi="Gotham Rounded Book" w:cstheme="minorBidi"/>
      <w:sz w:val="20"/>
      <w:szCs w:val="20"/>
      <w:lang w:val="en-US"/>
    </w:rPr>
  </w:style>
  <w:style w:type="paragraph" w:styleId="Textoindependiente">
    <w:name w:val="Body Text"/>
    <w:basedOn w:val="Normal"/>
    <w:link w:val="TextoindependienteCar"/>
    <w:uiPriority w:val="1"/>
    <w:qFormat/>
    <w:rsid w:val="00EB4707"/>
    <w:pPr>
      <w:widowControl w:val="0"/>
      <w:spacing w:after="0" w:line="240" w:lineRule="auto"/>
      <w:ind w:left="118"/>
    </w:pPr>
    <w:rPr>
      <w:rFonts w:ascii="Gotham Rounded Book" w:eastAsia="Gotham Rounded Book" w:hAnsi="Gotham Rounded Book" w:cstheme="minorBidi"/>
      <w:sz w:val="20"/>
      <w:szCs w:val="20"/>
      <w:lang w:val="en-US"/>
    </w:rPr>
  </w:style>
  <w:style w:type="character" w:customStyle="1" w:styleId="TextoindependienteCar">
    <w:name w:val="Texto independiente Car"/>
    <w:basedOn w:val="Fuentedeprrafopredeter"/>
    <w:link w:val="Textoindependiente"/>
    <w:uiPriority w:val="1"/>
    <w:rsid w:val="00EB4707"/>
    <w:rPr>
      <w:rFonts w:ascii="Gotham Rounded Book" w:eastAsia="Gotham Rounded Book" w:hAnsi="Gotham Rounded Book" w:cstheme="minorBidi"/>
      <w:lang w:val="en-US" w:eastAsia="en-US"/>
    </w:rPr>
  </w:style>
  <w:style w:type="paragraph" w:customStyle="1" w:styleId="Ttulo11">
    <w:name w:val="Título 11"/>
    <w:basedOn w:val="Normal"/>
    <w:uiPriority w:val="1"/>
    <w:qFormat/>
    <w:rsid w:val="00EB4707"/>
    <w:pPr>
      <w:widowControl w:val="0"/>
      <w:spacing w:before="22" w:after="0" w:line="240" w:lineRule="auto"/>
      <w:ind w:left="251"/>
      <w:outlineLvl w:val="1"/>
    </w:pPr>
    <w:rPr>
      <w:rFonts w:ascii="Gotham Rounded Bold" w:eastAsia="Gotham Rounded Bold" w:hAnsi="Gotham Rounded Bold" w:cstheme="minorBidi"/>
      <w:sz w:val="44"/>
      <w:szCs w:val="44"/>
      <w:lang w:val="en-US"/>
    </w:rPr>
  </w:style>
  <w:style w:type="paragraph" w:customStyle="1" w:styleId="Ttulo21">
    <w:name w:val="Título 21"/>
    <w:basedOn w:val="Normal"/>
    <w:uiPriority w:val="1"/>
    <w:qFormat/>
    <w:rsid w:val="00EB4707"/>
    <w:pPr>
      <w:widowControl w:val="0"/>
      <w:spacing w:after="0" w:line="240" w:lineRule="auto"/>
      <w:ind w:left="118"/>
      <w:outlineLvl w:val="2"/>
    </w:pPr>
    <w:rPr>
      <w:rFonts w:ascii="Gotham Rounded Bold" w:eastAsia="Gotham Rounded Bold" w:hAnsi="Gotham Rounded Bold" w:cstheme="minorBidi"/>
      <w:sz w:val="28"/>
      <w:szCs w:val="28"/>
      <w:lang w:val="en-US"/>
    </w:rPr>
  </w:style>
  <w:style w:type="paragraph" w:customStyle="1" w:styleId="Ttulo31">
    <w:name w:val="Título 31"/>
    <w:basedOn w:val="Normal"/>
    <w:uiPriority w:val="1"/>
    <w:qFormat/>
    <w:rsid w:val="00EB4707"/>
    <w:pPr>
      <w:widowControl w:val="0"/>
      <w:spacing w:after="0" w:line="240" w:lineRule="auto"/>
      <w:ind w:left="118"/>
      <w:outlineLvl w:val="3"/>
    </w:pPr>
    <w:rPr>
      <w:rFonts w:ascii="Gotham Rounded Bold" w:eastAsia="Gotham Rounded Bold" w:hAnsi="Gotham Rounded Bold" w:cstheme="minorBidi"/>
      <w:sz w:val="24"/>
      <w:szCs w:val="24"/>
      <w:lang w:val="en-US"/>
    </w:rPr>
  </w:style>
  <w:style w:type="paragraph" w:customStyle="1" w:styleId="Ttulo41">
    <w:name w:val="Título 41"/>
    <w:basedOn w:val="Normal"/>
    <w:uiPriority w:val="1"/>
    <w:qFormat/>
    <w:rsid w:val="00EB4707"/>
    <w:pPr>
      <w:widowControl w:val="0"/>
      <w:spacing w:after="0" w:line="240" w:lineRule="auto"/>
      <w:ind w:left="11"/>
      <w:outlineLvl w:val="4"/>
    </w:pPr>
    <w:rPr>
      <w:rFonts w:ascii="Times New Roman" w:eastAsia="Times New Roman" w:hAnsi="Times New Roman" w:cstheme="minorBidi"/>
      <w:i/>
      <w:sz w:val="24"/>
      <w:szCs w:val="24"/>
      <w:lang w:val="en-US"/>
    </w:rPr>
  </w:style>
  <w:style w:type="paragraph" w:customStyle="1" w:styleId="Ttulo51">
    <w:name w:val="Título 51"/>
    <w:basedOn w:val="Normal"/>
    <w:uiPriority w:val="1"/>
    <w:qFormat/>
    <w:rsid w:val="00EB4707"/>
    <w:pPr>
      <w:widowControl w:val="0"/>
      <w:spacing w:after="0" w:line="240" w:lineRule="auto"/>
      <w:ind w:left="118"/>
      <w:outlineLvl w:val="5"/>
    </w:pPr>
    <w:rPr>
      <w:rFonts w:ascii="Gotham Rounded Book" w:eastAsia="Gotham Rounded Book" w:hAnsi="Gotham Rounded Book" w:cstheme="minorBidi"/>
      <w:sz w:val="21"/>
      <w:szCs w:val="21"/>
      <w:lang w:val="en-US"/>
    </w:rPr>
  </w:style>
  <w:style w:type="paragraph" w:customStyle="1" w:styleId="TableParagraph">
    <w:name w:val="Table Paragraph"/>
    <w:basedOn w:val="Normal"/>
    <w:uiPriority w:val="1"/>
    <w:qFormat/>
    <w:rsid w:val="00EB4707"/>
    <w:pPr>
      <w:widowControl w:val="0"/>
      <w:spacing w:after="0" w:line="240" w:lineRule="auto"/>
    </w:pPr>
    <w:rPr>
      <w:rFonts w:asciiTheme="minorHAnsi" w:eastAsiaTheme="minorHAnsi" w:hAnsiTheme="minorHAnsi" w:cstheme="minorBidi"/>
      <w:lang w:val="en-US"/>
    </w:rPr>
  </w:style>
  <w:style w:type="paragraph" w:customStyle="1" w:styleId="Estilo2">
    <w:name w:val="Estilo2"/>
    <w:basedOn w:val="Estilo1"/>
    <w:link w:val="Estilo2Car"/>
    <w:qFormat/>
    <w:rsid w:val="009B48CB"/>
    <w:pPr>
      <w:spacing w:after="0"/>
    </w:pPr>
    <w:rPr>
      <w:sz w:val="24"/>
    </w:rPr>
  </w:style>
  <w:style w:type="character" w:customStyle="1" w:styleId="Estilo2Car">
    <w:name w:val="Estilo2 Car"/>
    <w:basedOn w:val="Estilo1Car"/>
    <w:link w:val="Estilo2"/>
    <w:rsid w:val="009B48CB"/>
    <w:rPr>
      <w:rFonts w:ascii="Gotham Rounded Book" w:hAnsi="Gotham Rounded Book"/>
      <w:sz w:val="24"/>
      <w:szCs w:val="22"/>
      <w:lang w:eastAsia="en-US"/>
    </w:rPr>
  </w:style>
  <w:style w:type="paragraph" w:customStyle="1" w:styleId="NormalTexto">
    <w:name w:val="Normal Texto"/>
    <w:basedOn w:val="Normal"/>
    <w:link w:val="NormalTextoCar"/>
    <w:autoRedefine/>
    <w:rsid w:val="00FC5D35"/>
    <w:pPr>
      <w:spacing w:after="120" w:line="240" w:lineRule="auto"/>
    </w:pPr>
    <w:rPr>
      <w:rFonts w:ascii="Gotham Rounded Book" w:eastAsia="Times New Roman" w:hAnsi="Gotham Rounded Book"/>
      <w:sz w:val="21"/>
      <w:szCs w:val="20"/>
      <w:lang w:eastAsia="es-ES"/>
    </w:rPr>
  </w:style>
  <w:style w:type="character" w:customStyle="1" w:styleId="NormalTextoCar">
    <w:name w:val="Normal Texto Car"/>
    <w:basedOn w:val="Fuentedeprrafopredeter"/>
    <w:link w:val="NormalTexto"/>
    <w:rsid w:val="00FC5D35"/>
    <w:rPr>
      <w:rFonts w:ascii="Gotham Rounded Book" w:eastAsia="Times New Roman" w:hAnsi="Gotham Rounded Book"/>
      <w:sz w:val="21"/>
      <w:lang w:eastAsia="es-ES"/>
    </w:rPr>
  </w:style>
  <w:style w:type="paragraph" w:customStyle="1" w:styleId="Estilo3">
    <w:name w:val="Estilo3"/>
    <w:basedOn w:val="Normal"/>
    <w:link w:val="Estilo3Car"/>
    <w:qFormat/>
    <w:rsid w:val="00FC1973"/>
    <w:pPr>
      <w:spacing w:after="0"/>
      <w:ind w:left="851"/>
    </w:pPr>
    <w:rPr>
      <w:rFonts w:ascii="Gotham Rounded Book" w:eastAsia="MS Mincho" w:hAnsi="Gotham Rounded Book"/>
    </w:rPr>
  </w:style>
  <w:style w:type="paragraph" w:customStyle="1" w:styleId="Estilo4">
    <w:name w:val="Estilo4"/>
    <w:basedOn w:val="Estilo3"/>
    <w:link w:val="Estilo4Car"/>
    <w:qFormat/>
    <w:rsid w:val="00FC1973"/>
  </w:style>
  <w:style w:type="character" w:customStyle="1" w:styleId="Estilo3Car">
    <w:name w:val="Estilo3 Car"/>
    <w:basedOn w:val="Fuentedeprrafopredeter"/>
    <w:link w:val="Estilo3"/>
    <w:rsid w:val="00FC1973"/>
    <w:rPr>
      <w:rFonts w:ascii="Gotham Rounded Book" w:eastAsia="MS Mincho" w:hAnsi="Gotham Rounded Book"/>
      <w:sz w:val="22"/>
      <w:szCs w:val="22"/>
      <w:lang w:eastAsia="en-US"/>
    </w:rPr>
  </w:style>
  <w:style w:type="character" w:styleId="Refdecomentario">
    <w:name w:val="annotation reference"/>
    <w:basedOn w:val="Fuentedeprrafopredeter"/>
    <w:uiPriority w:val="99"/>
    <w:semiHidden/>
    <w:rsid w:val="00E2604A"/>
    <w:rPr>
      <w:sz w:val="16"/>
      <w:szCs w:val="16"/>
    </w:rPr>
  </w:style>
  <w:style w:type="character" w:customStyle="1" w:styleId="Estilo4Car">
    <w:name w:val="Estilo4 Car"/>
    <w:basedOn w:val="Estilo3Car"/>
    <w:link w:val="Estilo4"/>
    <w:rsid w:val="00FC1973"/>
    <w:rPr>
      <w:rFonts w:ascii="Gotham Rounded Book" w:eastAsia="MS Mincho" w:hAnsi="Gotham Rounded Book"/>
      <w:sz w:val="22"/>
      <w:szCs w:val="22"/>
      <w:lang w:eastAsia="en-US"/>
    </w:rPr>
  </w:style>
  <w:style w:type="paragraph" w:styleId="Textocomentario">
    <w:name w:val="annotation text"/>
    <w:basedOn w:val="Normal"/>
    <w:link w:val="TextocomentarioCar"/>
    <w:uiPriority w:val="99"/>
    <w:semiHidden/>
    <w:rsid w:val="00E2604A"/>
    <w:pPr>
      <w:suppressAutoHyphens/>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2604A"/>
    <w:rPr>
      <w:rFonts w:ascii="Times New Roman" w:eastAsia="Times New Roman" w:hAnsi="Times New Roman"/>
      <w:lang w:val="es-ES" w:eastAsia="es-ES"/>
    </w:rPr>
  </w:style>
  <w:style w:type="paragraph" w:customStyle="1" w:styleId="TitCtaPub1">
    <w:name w:val="Tit_CtaPub_1"/>
    <w:basedOn w:val="Normal"/>
    <w:autoRedefine/>
    <w:uiPriority w:val="99"/>
    <w:rsid w:val="00E2604A"/>
    <w:pPr>
      <w:spacing w:after="120" w:line="240" w:lineRule="auto"/>
      <w:jc w:val="center"/>
    </w:pPr>
    <w:rPr>
      <w:rFonts w:ascii="Gotham Rounded Book" w:eastAsia="Times New Roman" w:hAnsi="Gotham Rounded Book"/>
      <w:b/>
      <w:caps/>
      <w:sz w:val="21"/>
      <w:szCs w:val="20"/>
      <w:lang w:eastAsia="es-ES"/>
    </w:rPr>
  </w:style>
  <w:style w:type="paragraph" w:customStyle="1" w:styleId="INCISO">
    <w:name w:val="INCISO"/>
    <w:basedOn w:val="Normal"/>
    <w:rsid w:val="00E2604A"/>
    <w:pPr>
      <w:spacing w:after="101" w:line="216" w:lineRule="exact"/>
      <w:ind w:left="1080" w:hanging="360"/>
    </w:pPr>
    <w:rPr>
      <w:rFonts w:ascii="Arial" w:eastAsia="Times New Roman" w:hAnsi="Arial" w:cs="Arial"/>
      <w:sz w:val="18"/>
      <w:szCs w:val="18"/>
      <w:lang w:val="es-ES" w:eastAsia="es-ES"/>
    </w:rPr>
  </w:style>
  <w:style w:type="paragraph" w:customStyle="1" w:styleId="ctapub1">
    <w:name w:val="ctapub1"/>
    <w:basedOn w:val="Normal"/>
    <w:link w:val="ctapub1Car"/>
    <w:rsid w:val="00E2604A"/>
    <w:pPr>
      <w:spacing w:after="120" w:line="240" w:lineRule="auto"/>
    </w:pPr>
    <w:rPr>
      <w:rFonts w:ascii="Gotham Rounded Book" w:eastAsia="Times New Roman" w:hAnsi="Gotham Rounded Book"/>
      <w:sz w:val="21"/>
      <w:szCs w:val="20"/>
      <w:lang w:eastAsia="es-ES"/>
    </w:rPr>
  </w:style>
  <w:style w:type="paragraph" w:customStyle="1" w:styleId="TEXTAB">
    <w:name w:val="TEX_TAB"/>
    <w:basedOn w:val="ctapub1"/>
    <w:uiPriority w:val="99"/>
    <w:rsid w:val="00E2604A"/>
    <w:rPr>
      <w:sz w:val="16"/>
    </w:rPr>
  </w:style>
  <w:style w:type="paragraph" w:customStyle="1" w:styleId="ENCTAB">
    <w:name w:val="ENC_TAB"/>
    <w:basedOn w:val="ctapub1"/>
    <w:uiPriority w:val="99"/>
    <w:rsid w:val="00E2604A"/>
    <w:pPr>
      <w:jc w:val="center"/>
    </w:pPr>
    <w:rPr>
      <w:b/>
      <w:sz w:val="16"/>
      <w:lang w:val="es-ES_tradnl"/>
    </w:rPr>
  </w:style>
  <w:style w:type="character" w:customStyle="1" w:styleId="ctapub1Car">
    <w:name w:val="ctapub1 Car"/>
    <w:basedOn w:val="Fuentedeprrafopredeter"/>
    <w:link w:val="ctapub1"/>
    <w:rsid w:val="00E2604A"/>
    <w:rPr>
      <w:rFonts w:ascii="Gotham Rounded Book" w:eastAsia="Times New Roman" w:hAnsi="Gotham Rounded Book"/>
      <w:sz w:val="21"/>
      <w:lang w:eastAsia="es-ES"/>
    </w:rPr>
  </w:style>
  <w:style w:type="paragraph" w:customStyle="1" w:styleId="Default">
    <w:name w:val="Default"/>
    <w:rsid w:val="00903CDF"/>
    <w:pPr>
      <w:autoSpaceDE w:val="0"/>
      <w:autoSpaceDN w:val="0"/>
      <w:adjustRightInd w:val="0"/>
    </w:pPr>
    <w:rPr>
      <w:rFonts w:ascii="Arial" w:eastAsiaTheme="minorHAnsi" w:hAnsi="Arial" w:cs="Arial"/>
      <w:color w:val="000000"/>
      <w:sz w:val="24"/>
      <w:szCs w:val="24"/>
      <w:lang w:eastAsia="en-US"/>
    </w:rPr>
  </w:style>
  <w:style w:type="table" w:styleId="Tablaconcuadrcula">
    <w:name w:val="Table Grid"/>
    <w:basedOn w:val="Tablanormal"/>
    <w:rsid w:val="00140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Sombreadoclaro1">
    <w:name w:val="Sombreado claro1"/>
    <w:basedOn w:val="Tablanormal"/>
    <w:uiPriority w:val="60"/>
    <w:rsid w:val="005D6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stilo5">
    <w:name w:val="Estilo5"/>
    <w:basedOn w:val="Normal"/>
    <w:link w:val="Estilo5Car"/>
    <w:qFormat/>
    <w:rsid w:val="00E75DAB"/>
    <w:pPr>
      <w:spacing w:after="0"/>
      <w:ind w:left="567"/>
    </w:pPr>
    <w:rPr>
      <w:rFonts w:ascii="Gotham Rounded Book" w:eastAsia="MS Mincho" w:hAnsi="Gotham Rounded Book"/>
      <w:b/>
    </w:rPr>
  </w:style>
  <w:style w:type="paragraph" w:customStyle="1" w:styleId="TextoNormal">
    <w:name w:val="Texto Normal"/>
    <w:basedOn w:val="Estilo1"/>
    <w:link w:val="TextoNormalCar"/>
    <w:qFormat/>
    <w:rsid w:val="005B6B1F"/>
  </w:style>
  <w:style w:type="character" w:customStyle="1" w:styleId="Estilo5Car">
    <w:name w:val="Estilo5 Car"/>
    <w:basedOn w:val="Fuentedeprrafopredeter"/>
    <w:link w:val="Estilo5"/>
    <w:rsid w:val="00E75DAB"/>
    <w:rPr>
      <w:rFonts w:ascii="Gotham Rounded Book" w:eastAsia="MS Mincho" w:hAnsi="Gotham Rounded Book"/>
      <w:b/>
      <w:sz w:val="22"/>
      <w:szCs w:val="22"/>
      <w:lang w:eastAsia="en-US"/>
    </w:rPr>
  </w:style>
  <w:style w:type="paragraph" w:customStyle="1" w:styleId="TodoDocumento">
    <w:name w:val="Todo Documento"/>
    <w:basedOn w:val="TextoNormal"/>
    <w:link w:val="TodoDocumentoCar"/>
    <w:qFormat/>
    <w:rsid w:val="005B6B1F"/>
    <w:pPr>
      <w:spacing w:after="0"/>
    </w:pPr>
  </w:style>
  <w:style w:type="character" w:customStyle="1" w:styleId="TextoNormalCar">
    <w:name w:val="Texto Normal Car"/>
    <w:basedOn w:val="Estilo1Car"/>
    <w:link w:val="TextoNormal"/>
    <w:rsid w:val="005B6B1F"/>
    <w:rPr>
      <w:rFonts w:ascii="Gotham Rounded Book" w:hAnsi="Gotham Rounded Book"/>
      <w:sz w:val="22"/>
      <w:szCs w:val="22"/>
      <w:lang w:eastAsia="en-US"/>
    </w:rPr>
  </w:style>
  <w:style w:type="paragraph" w:customStyle="1" w:styleId="documento">
    <w:name w:val="documento"/>
    <w:basedOn w:val="TodoDocumento"/>
    <w:link w:val="documentoCar"/>
    <w:qFormat/>
    <w:rsid w:val="008C397D"/>
    <w:pPr>
      <w:ind w:left="0" w:firstLine="0"/>
    </w:pPr>
  </w:style>
  <w:style w:type="character" w:customStyle="1" w:styleId="TodoDocumentoCar">
    <w:name w:val="Todo Documento Car"/>
    <w:basedOn w:val="TextoNormalCar"/>
    <w:link w:val="TodoDocumento"/>
    <w:rsid w:val="005B6B1F"/>
    <w:rPr>
      <w:rFonts w:ascii="Gotham Rounded Book" w:hAnsi="Gotham Rounded Book"/>
      <w:sz w:val="22"/>
      <w:szCs w:val="22"/>
      <w:lang w:eastAsia="en-US"/>
    </w:rPr>
  </w:style>
  <w:style w:type="character" w:customStyle="1" w:styleId="documentoCar">
    <w:name w:val="documento Car"/>
    <w:basedOn w:val="TodoDocumentoCar"/>
    <w:link w:val="documento"/>
    <w:rsid w:val="008C397D"/>
    <w:rPr>
      <w:rFonts w:ascii="Gotham Rounded Book" w:hAnsi="Gotham Rounded Book"/>
      <w:sz w:val="22"/>
      <w:szCs w:val="22"/>
      <w:lang w:eastAsia="en-US"/>
    </w:rPr>
  </w:style>
  <w:style w:type="paragraph" w:customStyle="1" w:styleId="titulo2mod">
    <w:name w:val="titulo 2 mod"/>
    <w:basedOn w:val="Ttulo2"/>
    <w:link w:val="titulo2modCar"/>
    <w:qFormat/>
    <w:rsid w:val="00300008"/>
    <w:rPr>
      <w:rFonts w:ascii="Gotham Rounded Book" w:hAnsi="Gotham Rounded Book"/>
      <w:color w:val="000000" w:themeColor="text1"/>
      <w:sz w:val="24"/>
    </w:rPr>
  </w:style>
  <w:style w:type="character" w:customStyle="1" w:styleId="titulo2modCar">
    <w:name w:val="titulo 2 mod Car"/>
    <w:basedOn w:val="Ttulo2Car"/>
    <w:link w:val="titulo2mod"/>
    <w:rsid w:val="00300008"/>
    <w:rPr>
      <w:rFonts w:ascii="Gotham Rounded Book" w:eastAsia="Times New Roman" w:hAnsi="Gotham Rounded Book" w:cs="Times New Roman"/>
      <w:b/>
      <w:bCs/>
      <w:color w:val="000000" w:themeColor="text1"/>
      <w:sz w:val="24"/>
      <w:szCs w:val="26"/>
      <w:lang w:eastAsia="en-US"/>
    </w:rPr>
  </w:style>
  <w:style w:type="paragraph" w:styleId="Asuntodelcomentario">
    <w:name w:val="annotation subject"/>
    <w:basedOn w:val="Textocomentario"/>
    <w:next w:val="Textocomentario"/>
    <w:link w:val="AsuntodelcomentarioCar"/>
    <w:uiPriority w:val="99"/>
    <w:semiHidden/>
    <w:unhideWhenUsed/>
    <w:rsid w:val="00C1123D"/>
    <w:pPr>
      <w:suppressAutoHyphens w:val="0"/>
      <w:spacing w:after="200"/>
    </w:pPr>
    <w:rPr>
      <w:rFonts w:ascii="Calibri" w:eastAsia="Calibri" w:hAnsi="Calibri"/>
      <w:b/>
      <w:bCs/>
      <w:lang w:val="es-MX" w:eastAsia="en-US"/>
    </w:rPr>
  </w:style>
  <w:style w:type="character" w:customStyle="1" w:styleId="AsuntodelcomentarioCar">
    <w:name w:val="Asunto del comentario Car"/>
    <w:basedOn w:val="TextocomentarioCar"/>
    <w:link w:val="Asuntodelcomentario"/>
    <w:uiPriority w:val="99"/>
    <w:semiHidden/>
    <w:rsid w:val="00C1123D"/>
    <w:rPr>
      <w:rFonts w:ascii="Times New Roman" w:eastAsia="Times New Roman" w:hAnsi="Times New Roman"/>
      <w:b/>
      <w:bCs/>
      <w:lang w:val="es-ES" w:eastAsia="en-US"/>
    </w:rPr>
  </w:style>
  <w:style w:type="paragraph" w:customStyle="1" w:styleId="Titulo1Def">
    <w:name w:val="Titulo 1 Def"/>
    <w:basedOn w:val="Ttulo1"/>
    <w:link w:val="Titulo1DefCar"/>
    <w:qFormat/>
    <w:rsid w:val="008F7071"/>
    <w:rPr>
      <w:rFonts w:ascii="Gotham Rounded Book" w:hAnsi="Gotham Rounded Book"/>
      <w:color w:val="auto"/>
      <w:sz w:val="24"/>
      <w:szCs w:val="24"/>
    </w:rPr>
  </w:style>
  <w:style w:type="paragraph" w:customStyle="1" w:styleId="Titulo2Def">
    <w:name w:val="Titulo 2 Def"/>
    <w:basedOn w:val="Ttulo2"/>
    <w:link w:val="Titulo2DefCar"/>
    <w:qFormat/>
    <w:rsid w:val="008F7071"/>
    <w:rPr>
      <w:rFonts w:ascii="Gotham Rounded Book" w:hAnsi="Gotham Rounded Book"/>
      <w:color w:val="auto"/>
      <w:sz w:val="24"/>
      <w:szCs w:val="24"/>
    </w:rPr>
  </w:style>
  <w:style w:type="character" w:customStyle="1" w:styleId="Titulo1DefCar">
    <w:name w:val="Titulo 1 Def Car"/>
    <w:basedOn w:val="Ttulo1Car"/>
    <w:link w:val="Titulo1Def"/>
    <w:rsid w:val="008F7071"/>
    <w:rPr>
      <w:rFonts w:ascii="Gotham Rounded Book" w:eastAsia="Times New Roman" w:hAnsi="Gotham Rounded Book" w:cs="Times New Roman"/>
      <w:b/>
      <w:bCs/>
      <w:color w:val="365F91"/>
      <w:sz w:val="24"/>
      <w:szCs w:val="24"/>
      <w:lang w:eastAsia="en-US"/>
    </w:rPr>
  </w:style>
  <w:style w:type="paragraph" w:customStyle="1" w:styleId="Ttulo3Def">
    <w:name w:val="Título 3 Def"/>
    <w:basedOn w:val="Ttulo3"/>
    <w:link w:val="Ttulo3DefCar"/>
    <w:qFormat/>
    <w:rsid w:val="008F7071"/>
    <w:pPr>
      <w:jc w:val="left"/>
    </w:pPr>
    <w:rPr>
      <w:rFonts w:ascii="Gotham Rounded Book" w:hAnsi="Gotham Rounded Book"/>
      <w:color w:val="auto"/>
      <w:sz w:val="24"/>
    </w:rPr>
  </w:style>
  <w:style w:type="character" w:customStyle="1" w:styleId="Titulo2DefCar">
    <w:name w:val="Titulo 2 Def Car"/>
    <w:basedOn w:val="Ttulo2Car"/>
    <w:link w:val="Titulo2Def"/>
    <w:rsid w:val="008F7071"/>
    <w:rPr>
      <w:rFonts w:ascii="Gotham Rounded Book" w:eastAsia="Times New Roman" w:hAnsi="Gotham Rounded Book" w:cs="Times New Roman"/>
      <w:b/>
      <w:bCs/>
      <w:color w:val="4F81BD"/>
      <w:sz w:val="24"/>
      <w:szCs w:val="24"/>
      <w:lang w:eastAsia="en-US"/>
    </w:rPr>
  </w:style>
  <w:style w:type="character" w:customStyle="1" w:styleId="Ttulo3DefCar">
    <w:name w:val="Título 3 Def Car"/>
    <w:basedOn w:val="Ttulo3Car"/>
    <w:link w:val="Ttulo3Def"/>
    <w:rsid w:val="008F7071"/>
    <w:rPr>
      <w:rFonts w:ascii="Gotham Rounded Book" w:eastAsia="Times New Roman" w:hAnsi="Gotham Rounded Book" w:cs="Times New Roman"/>
      <w:b/>
      <w:bCs/>
      <w:color w:val="4F81BD"/>
      <w:sz w:val="24"/>
      <w:szCs w:val="22"/>
      <w:lang w:eastAsia="en-US"/>
    </w:rPr>
  </w:style>
  <w:style w:type="paragraph" w:styleId="Ttulo">
    <w:name w:val="Title"/>
    <w:basedOn w:val="Normal"/>
    <w:link w:val="TtuloCar"/>
    <w:qFormat/>
    <w:rsid w:val="00310777"/>
    <w:pPr>
      <w:spacing w:after="0" w:line="240" w:lineRule="auto"/>
      <w:ind w:left="0" w:firstLine="0"/>
      <w:jc w:val="center"/>
    </w:pPr>
    <w:rPr>
      <w:rFonts w:ascii="CG Omega (W1)" w:eastAsia="Times New Roman" w:hAnsi="CG Omega (W1)"/>
      <w:b/>
      <w:sz w:val="24"/>
      <w:szCs w:val="20"/>
      <w:lang w:val="es-ES_tradnl" w:eastAsia="es-ES"/>
    </w:rPr>
  </w:style>
  <w:style w:type="character" w:customStyle="1" w:styleId="TtuloCar">
    <w:name w:val="Título Car"/>
    <w:basedOn w:val="Fuentedeprrafopredeter"/>
    <w:link w:val="Ttulo"/>
    <w:rsid w:val="00310777"/>
    <w:rPr>
      <w:rFonts w:ascii="CG Omega (W1)" w:eastAsia="Times New Roman" w:hAnsi="CG Omega (W1)"/>
      <w:b/>
      <w:sz w:val="24"/>
      <w:lang w:val="es-ES_tradnl" w:eastAsia="es-ES"/>
    </w:rPr>
  </w:style>
  <w:style w:type="paragraph" w:styleId="NormalWeb">
    <w:name w:val="Normal (Web)"/>
    <w:basedOn w:val="Normal"/>
    <w:uiPriority w:val="99"/>
    <w:semiHidden/>
    <w:unhideWhenUsed/>
    <w:rsid w:val="003B3A34"/>
    <w:pPr>
      <w:spacing w:before="100" w:beforeAutospacing="1" w:after="100" w:afterAutospacing="1" w:line="240" w:lineRule="auto"/>
      <w:ind w:left="0" w:firstLine="0"/>
      <w:jc w:val="left"/>
    </w:pPr>
    <w:rPr>
      <w:rFonts w:ascii="Times New Roman" w:eastAsia="Times New Roman" w:hAnsi="Times New Roman"/>
      <w:sz w:val="24"/>
      <w:szCs w:val="24"/>
      <w:lang w:val="es-ES" w:eastAsia="es-ES"/>
    </w:rPr>
  </w:style>
  <w:style w:type="paragraph" w:customStyle="1" w:styleId="Textoindependiente22">
    <w:name w:val="Texto independiente 22"/>
    <w:basedOn w:val="Normal"/>
    <w:rsid w:val="00735F7E"/>
    <w:pPr>
      <w:overflowPunct w:val="0"/>
      <w:autoSpaceDE w:val="0"/>
      <w:autoSpaceDN w:val="0"/>
      <w:adjustRightInd w:val="0"/>
      <w:spacing w:after="0" w:line="240" w:lineRule="auto"/>
      <w:ind w:left="0" w:firstLine="0"/>
      <w:textAlignment w:val="baseline"/>
    </w:pPr>
    <w:rPr>
      <w:rFonts w:ascii="Times New Roman" w:eastAsia="Times New Roman" w:hAnsi="Times New Roman"/>
      <w:sz w:val="24"/>
      <w:szCs w:val="20"/>
      <w:lang w:val="es-ES_tradnl" w:eastAsia="es-ES"/>
    </w:rPr>
  </w:style>
  <w:style w:type="paragraph" w:styleId="Sinespaciado">
    <w:name w:val="No Spacing"/>
    <w:uiPriority w:val="1"/>
    <w:qFormat/>
    <w:rsid w:val="00590B44"/>
    <w:pPr>
      <w:spacing w:line="240" w:lineRule="auto"/>
      <w:ind w:left="0" w:firstLine="0"/>
      <w:jc w:val="left"/>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9">
      <w:bodyDiv w:val="1"/>
      <w:marLeft w:val="0"/>
      <w:marRight w:val="0"/>
      <w:marTop w:val="0"/>
      <w:marBottom w:val="0"/>
      <w:divBdr>
        <w:top w:val="none" w:sz="0" w:space="0" w:color="auto"/>
        <w:left w:val="none" w:sz="0" w:space="0" w:color="auto"/>
        <w:bottom w:val="none" w:sz="0" w:space="0" w:color="auto"/>
        <w:right w:val="none" w:sz="0" w:space="0" w:color="auto"/>
      </w:divBdr>
    </w:div>
    <w:div w:id="35131754">
      <w:bodyDiv w:val="1"/>
      <w:marLeft w:val="0"/>
      <w:marRight w:val="0"/>
      <w:marTop w:val="0"/>
      <w:marBottom w:val="0"/>
      <w:divBdr>
        <w:top w:val="none" w:sz="0" w:space="0" w:color="auto"/>
        <w:left w:val="none" w:sz="0" w:space="0" w:color="auto"/>
        <w:bottom w:val="none" w:sz="0" w:space="0" w:color="auto"/>
        <w:right w:val="none" w:sz="0" w:space="0" w:color="auto"/>
      </w:divBdr>
    </w:div>
    <w:div w:id="35854162">
      <w:bodyDiv w:val="1"/>
      <w:marLeft w:val="0"/>
      <w:marRight w:val="0"/>
      <w:marTop w:val="0"/>
      <w:marBottom w:val="0"/>
      <w:divBdr>
        <w:top w:val="none" w:sz="0" w:space="0" w:color="auto"/>
        <w:left w:val="none" w:sz="0" w:space="0" w:color="auto"/>
        <w:bottom w:val="none" w:sz="0" w:space="0" w:color="auto"/>
        <w:right w:val="none" w:sz="0" w:space="0" w:color="auto"/>
      </w:divBdr>
    </w:div>
    <w:div w:id="38405833">
      <w:bodyDiv w:val="1"/>
      <w:marLeft w:val="0"/>
      <w:marRight w:val="0"/>
      <w:marTop w:val="0"/>
      <w:marBottom w:val="0"/>
      <w:divBdr>
        <w:top w:val="none" w:sz="0" w:space="0" w:color="auto"/>
        <w:left w:val="none" w:sz="0" w:space="0" w:color="auto"/>
        <w:bottom w:val="none" w:sz="0" w:space="0" w:color="auto"/>
        <w:right w:val="none" w:sz="0" w:space="0" w:color="auto"/>
      </w:divBdr>
    </w:div>
    <w:div w:id="51928374">
      <w:bodyDiv w:val="1"/>
      <w:marLeft w:val="0"/>
      <w:marRight w:val="0"/>
      <w:marTop w:val="0"/>
      <w:marBottom w:val="0"/>
      <w:divBdr>
        <w:top w:val="none" w:sz="0" w:space="0" w:color="auto"/>
        <w:left w:val="none" w:sz="0" w:space="0" w:color="auto"/>
        <w:bottom w:val="none" w:sz="0" w:space="0" w:color="auto"/>
        <w:right w:val="none" w:sz="0" w:space="0" w:color="auto"/>
      </w:divBdr>
    </w:div>
    <w:div w:id="76022634">
      <w:bodyDiv w:val="1"/>
      <w:marLeft w:val="0"/>
      <w:marRight w:val="0"/>
      <w:marTop w:val="0"/>
      <w:marBottom w:val="0"/>
      <w:divBdr>
        <w:top w:val="none" w:sz="0" w:space="0" w:color="auto"/>
        <w:left w:val="none" w:sz="0" w:space="0" w:color="auto"/>
        <w:bottom w:val="none" w:sz="0" w:space="0" w:color="auto"/>
        <w:right w:val="none" w:sz="0" w:space="0" w:color="auto"/>
      </w:divBdr>
    </w:div>
    <w:div w:id="80031304">
      <w:bodyDiv w:val="1"/>
      <w:marLeft w:val="0"/>
      <w:marRight w:val="0"/>
      <w:marTop w:val="0"/>
      <w:marBottom w:val="0"/>
      <w:divBdr>
        <w:top w:val="none" w:sz="0" w:space="0" w:color="auto"/>
        <w:left w:val="none" w:sz="0" w:space="0" w:color="auto"/>
        <w:bottom w:val="none" w:sz="0" w:space="0" w:color="auto"/>
        <w:right w:val="none" w:sz="0" w:space="0" w:color="auto"/>
      </w:divBdr>
    </w:div>
    <w:div w:id="82342433">
      <w:bodyDiv w:val="1"/>
      <w:marLeft w:val="0"/>
      <w:marRight w:val="0"/>
      <w:marTop w:val="0"/>
      <w:marBottom w:val="0"/>
      <w:divBdr>
        <w:top w:val="none" w:sz="0" w:space="0" w:color="auto"/>
        <w:left w:val="none" w:sz="0" w:space="0" w:color="auto"/>
        <w:bottom w:val="none" w:sz="0" w:space="0" w:color="auto"/>
        <w:right w:val="none" w:sz="0" w:space="0" w:color="auto"/>
      </w:divBdr>
    </w:div>
    <w:div w:id="90203128">
      <w:bodyDiv w:val="1"/>
      <w:marLeft w:val="0"/>
      <w:marRight w:val="0"/>
      <w:marTop w:val="0"/>
      <w:marBottom w:val="0"/>
      <w:divBdr>
        <w:top w:val="none" w:sz="0" w:space="0" w:color="auto"/>
        <w:left w:val="none" w:sz="0" w:space="0" w:color="auto"/>
        <w:bottom w:val="none" w:sz="0" w:space="0" w:color="auto"/>
        <w:right w:val="none" w:sz="0" w:space="0" w:color="auto"/>
      </w:divBdr>
    </w:div>
    <w:div w:id="114099390">
      <w:bodyDiv w:val="1"/>
      <w:marLeft w:val="0"/>
      <w:marRight w:val="0"/>
      <w:marTop w:val="0"/>
      <w:marBottom w:val="0"/>
      <w:divBdr>
        <w:top w:val="none" w:sz="0" w:space="0" w:color="auto"/>
        <w:left w:val="none" w:sz="0" w:space="0" w:color="auto"/>
        <w:bottom w:val="none" w:sz="0" w:space="0" w:color="auto"/>
        <w:right w:val="none" w:sz="0" w:space="0" w:color="auto"/>
      </w:divBdr>
    </w:div>
    <w:div w:id="125777120">
      <w:bodyDiv w:val="1"/>
      <w:marLeft w:val="0"/>
      <w:marRight w:val="0"/>
      <w:marTop w:val="0"/>
      <w:marBottom w:val="0"/>
      <w:divBdr>
        <w:top w:val="none" w:sz="0" w:space="0" w:color="auto"/>
        <w:left w:val="none" w:sz="0" w:space="0" w:color="auto"/>
        <w:bottom w:val="none" w:sz="0" w:space="0" w:color="auto"/>
        <w:right w:val="none" w:sz="0" w:space="0" w:color="auto"/>
      </w:divBdr>
    </w:div>
    <w:div w:id="142043528">
      <w:bodyDiv w:val="1"/>
      <w:marLeft w:val="0"/>
      <w:marRight w:val="0"/>
      <w:marTop w:val="0"/>
      <w:marBottom w:val="0"/>
      <w:divBdr>
        <w:top w:val="none" w:sz="0" w:space="0" w:color="auto"/>
        <w:left w:val="none" w:sz="0" w:space="0" w:color="auto"/>
        <w:bottom w:val="none" w:sz="0" w:space="0" w:color="auto"/>
        <w:right w:val="none" w:sz="0" w:space="0" w:color="auto"/>
      </w:divBdr>
    </w:div>
    <w:div w:id="155196249">
      <w:bodyDiv w:val="1"/>
      <w:marLeft w:val="0"/>
      <w:marRight w:val="0"/>
      <w:marTop w:val="0"/>
      <w:marBottom w:val="0"/>
      <w:divBdr>
        <w:top w:val="none" w:sz="0" w:space="0" w:color="auto"/>
        <w:left w:val="none" w:sz="0" w:space="0" w:color="auto"/>
        <w:bottom w:val="none" w:sz="0" w:space="0" w:color="auto"/>
        <w:right w:val="none" w:sz="0" w:space="0" w:color="auto"/>
      </w:divBdr>
    </w:div>
    <w:div w:id="176386770">
      <w:bodyDiv w:val="1"/>
      <w:marLeft w:val="0"/>
      <w:marRight w:val="0"/>
      <w:marTop w:val="0"/>
      <w:marBottom w:val="0"/>
      <w:divBdr>
        <w:top w:val="none" w:sz="0" w:space="0" w:color="auto"/>
        <w:left w:val="none" w:sz="0" w:space="0" w:color="auto"/>
        <w:bottom w:val="none" w:sz="0" w:space="0" w:color="auto"/>
        <w:right w:val="none" w:sz="0" w:space="0" w:color="auto"/>
      </w:divBdr>
    </w:div>
    <w:div w:id="184634312">
      <w:bodyDiv w:val="1"/>
      <w:marLeft w:val="0"/>
      <w:marRight w:val="0"/>
      <w:marTop w:val="0"/>
      <w:marBottom w:val="0"/>
      <w:divBdr>
        <w:top w:val="none" w:sz="0" w:space="0" w:color="auto"/>
        <w:left w:val="none" w:sz="0" w:space="0" w:color="auto"/>
        <w:bottom w:val="none" w:sz="0" w:space="0" w:color="auto"/>
        <w:right w:val="none" w:sz="0" w:space="0" w:color="auto"/>
      </w:divBdr>
    </w:div>
    <w:div w:id="191039377">
      <w:bodyDiv w:val="1"/>
      <w:marLeft w:val="0"/>
      <w:marRight w:val="0"/>
      <w:marTop w:val="0"/>
      <w:marBottom w:val="0"/>
      <w:divBdr>
        <w:top w:val="none" w:sz="0" w:space="0" w:color="auto"/>
        <w:left w:val="none" w:sz="0" w:space="0" w:color="auto"/>
        <w:bottom w:val="none" w:sz="0" w:space="0" w:color="auto"/>
        <w:right w:val="none" w:sz="0" w:space="0" w:color="auto"/>
      </w:divBdr>
    </w:div>
    <w:div w:id="197662652">
      <w:bodyDiv w:val="1"/>
      <w:marLeft w:val="0"/>
      <w:marRight w:val="0"/>
      <w:marTop w:val="0"/>
      <w:marBottom w:val="0"/>
      <w:divBdr>
        <w:top w:val="none" w:sz="0" w:space="0" w:color="auto"/>
        <w:left w:val="none" w:sz="0" w:space="0" w:color="auto"/>
        <w:bottom w:val="none" w:sz="0" w:space="0" w:color="auto"/>
        <w:right w:val="none" w:sz="0" w:space="0" w:color="auto"/>
      </w:divBdr>
    </w:div>
    <w:div w:id="204293160">
      <w:bodyDiv w:val="1"/>
      <w:marLeft w:val="0"/>
      <w:marRight w:val="0"/>
      <w:marTop w:val="0"/>
      <w:marBottom w:val="0"/>
      <w:divBdr>
        <w:top w:val="none" w:sz="0" w:space="0" w:color="auto"/>
        <w:left w:val="none" w:sz="0" w:space="0" w:color="auto"/>
        <w:bottom w:val="none" w:sz="0" w:space="0" w:color="auto"/>
        <w:right w:val="none" w:sz="0" w:space="0" w:color="auto"/>
      </w:divBdr>
    </w:div>
    <w:div w:id="205145697">
      <w:bodyDiv w:val="1"/>
      <w:marLeft w:val="0"/>
      <w:marRight w:val="0"/>
      <w:marTop w:val="0"/>
      <w:marBottom w:val="0"/>
      <w:divBdr>
        <w:top w:val="none" w:sz="0" w:space="0" w:color="auto"/>
        <w:left w:val="none" w:sz="0" w:space="0" w:color="auto"/>
        <w:bottom w:val="none" w:sz="0" w:space="0" w:color="auto"/>
        <w:right w:val="none" w:sz="0" w:space="0" w:color="auto"/>
      </w:divBdr>
    </w:div>
    <w:div w:id="210969970">
      <w:bodyDiv w:val="1"/>
      <w:marLeft w:val="0"/>
      <w:marRight w:val="0"/>
      <w:marTop w:val="0"/>
      <w:marBottom w:val="0"/>
      <w:divBdr>
        <w:top w:val="none" w:sz="0" w:space="0" w:color="auto"/>
        <w:left w:val="none" w:sz="0" w:space="0" w:color="auto"/>
        <w:bottom w:val="none" w:sz="0" w:space="0" w:color="auto"/>
        <w:right w:val="none" w:sz="0" w:space="0" w:color="auto"/>
      </w:divBdr>
    </w:div>
    <w:div w:id="214899183">
      <w:bodyDiv w:val="1"/>
      <w:marLeft w:val="0"/>
      <w:marRight w:val="0"/>
      <w:marTop w:val="0"/>
      <w:marBottom w:val="0"/>
      <w:divBdr>
        <w:top w:val="none" w:sz="0" w:space="0" w:color="auto"/>
        <w:left w:val="none" w:sz="0" w:space="0" w:color="auto"/>
        <w:bottom w:val="none" w:sz="0" w:space="0" w:color="auto"/>
        <w:right w:val="none" w:sz="0" w:space="0" w:color="auto"/>
      </w:divBdr>
    </w:div>
    <w:div w:id="220025205">
      <w:bodyDiv w:val="1"/>
      <w:marLeft w:val="0"/>
      <w:marRight w:val="0"/>
      <w:marTop w:val="0"/>
      <w:marBottom w:val="0"/>
      <w:divBdr>
        <w:top w:val="none" w:sz="0" w:space="0" w:color="auto"/>
        <w:left w:val="none" w:sz="0" w:space="0" w:color="auto"/>
        <w:bottom w:val="none" w:sz="0" w:space="0" w:color="auto"/>
        <w:right w:val="none" w:sz="0" w:space="0" w:color="auto"/>
      </w:divBdr>
    </w:div>
    <w:div w:id="225338695">
      <w:bodyDiv w:val="1"/>
      <w:marLeft w:val="0"/>
      <w:marRight w:val="0"/>
      <w:marTop w:val="0"/>
      <w:marBottom w:val="0"/>
      <w:divBdr>
        <w:top w:val="none" w:sz="0" w:space="0" w:color="auto"/>
        <w:left w:val="none" w:sz="0" w:space="0" w:color="auto"/>
        <w:bottom w:val="none" w:sz="0" w:space="0" w:color="auto"/>
        <w:right w:val="none" w:sz="0" w:space="0" w:color="auto"/>
      </w:divBdr>
    </w:div>
    <w:div w:id="230385842">
      <w:bodyDiv w:val="1"/>
      <w:marLeft w:val="0"/>
      <w:marRight w:val="0"/>
      <w:marTop w:val="0"/>
      <w:marBottom w:val="0"/>
      <w:divBdr>
        <w:top w:val="none" w:sz="0" w:space="0" w:color="auto"/>
        <w:left w:val="none" w:sz="0" w:space="0" w:color="auto"/>
        <w:bottom w:val="none" w:sz="0" w:space="0" w:color="auto"/>
        <w:right w:val="none" w:sz="0" w:space="0" w:color="auto"/>
      </w:divBdr>
    </w:div>
    <w:div w:id="239408104">
      <w:bodyDiv w:val="1"/>
      <w:marLeft w:val="0"/>
      <w:marRight w:val="0"/>
      <w:marTop w:val="0"/>
      <w:marBottom w:val="0"/>
      <w:divBdr>
        <w:top w:val="none" w:sz="0" w:space="0" w:color="auto"/>
        <w:left w:val="none" w:sz="0" w:space="0" w:color="auto"/>
        <w:bottom w:val="none" w:sz="0" w:space="0" w:color="auto"/>
        <w:right w:val="none" w:sz="0" w:space="0" w:color="auto"/>
      </w:divBdr>
    </w:div>
    <w:div w:id="250897895">
      <w:bodyDiv w:val="1"/>
      <w:marLeft w:val="0"/>
      <w:marRight w:val="0"/>
      <w:marTop w:val="0"/>
      <w:marBottom w:val="0"/>
      <w:divBdr>
        <w:top w:val="none" w:sz="0" w:space="0" w:color="auto"/>
        <w:left w:val="none" w:sz="0" w:space="0" w:color="auto"/>
        <w:bottom w:val="none" w:sz="0" w:space="0" w:color="auto"/>
        <w:right w:val="none" w:sz="0" w:space="0" w:color="auto"/>
      </w:divBdr>
    </w:div>
    <w:div w:id="272784997">
      <w:bodyDiv w:val="1"/>
      <w:marLeft w:val="0"/>
      <w:marRight w:val="0"/>
      <w:marTop w:val="0"/>
      <w:marBottom w:val="0"/>
      <w:divBdr>
        <w:top w:val="none" w:sz="0" w:space="0" w:color="auto"/>
        <w:left w:val="none" w:sz="0" w:space="0" w:color="auto"/>
        <w:bottom w:val="none" w:sz="0" w:space="0" w:color="auto"/>
        <w:right w:val="none" w:sz="0" w:space="0" w:color="auto"/>
      </w:divBdr>
    </w:div>
    <w:div w:id="274220193">
      <w:bodyDiv w:val="1"/>
      <w:marLeft w:val="0"/>
      <w:marRight w:val="0"/>
      <w:marTop w:val="0"/>
      <w:marBottom w:val="0"/>
      <w:divBdr>
        <w:top w:val="none" w:sz="0" w:space="0" w:color="auto"/>
        <w:left w:val="none" w:sz="0" w:space="0" w:color="auto"/>
        <w:bottom w:val="none" w:sz="0" w:space="0" w:color="auto"/>
        <w:right w:val="none" w:sz="0" w:space="0" w:color="auto"/>
      </w:divBdr>
    </w:div>
    <w:div w:id="274869528">
      <w:bodyDiv w:val="1"/>
      <w:marLeft w:val="0"/>
      <w:marRight w:val="0"/>
      <w:marTop w:val="0"/>
      <w:marBottom w:val="0"/>
      <w:divBdr>
        <w:top w:val="none" w:sz="0" w:space="0" w:color="auto"/>
        <w:left w:val="none" w:sz="0" w:space="0" w:color="auto"/>
        <w:bottom w:val="none" w:sz="0" w:space="0" w:color="auto"/>
        <w:right w:val="none" w:sz="0" w:space="0" w:color="auto"/>
      </w:divBdr>
    </w:div>
    <w:div w:id="293996419">
      <w:bodyDiv w:val="1"/>
      <w:marLeft w:val="0"/>
      <w:marRight w:val="0"/>
      <w:marTop w:val="0"/>
      <w:marBottom w:val="0"/>
      <w:divBdr>
        <w:top w:val="none" w:sz="0" w:space="0" w:color="auto"/>
        <w:left w:val="none" w:sz="0" w:space="0" w:color="auto"/>
        <w:bottom w:val="none" w:sz="0" w:space="0" w:color="auto"/>
        <w:right w:val="none" w:sz="0" w:space="0" w:color="auto"/>
      </w:divBdr>
    </w:div>
    <w:div w:id="299697924">
      <w:bodyDiv w:val="1"/>
      <w:marLeft w:val="0"/>
      <w:marRight w:val="0"/>
      <w:marTop w:val="0"/>
      <w:marBottom w:val="0"/>
      <w:divBdr>
        <w:top w:val="none" w:sz="0" w:space="0" w:color="auto"/>
        <w:left w:val="none" w:sz="0" w:space="0" w:color="auto"/>
        <w:bottom w:val="none" w:sz="0" w:space="0" w:color="auto"/>
        <w:right w:val="none" w:sz="0" w:space="0" w:color="auto"/>
      </w:divBdr>
    </w:div>
    <w:div w:id="301740938">
      <w:bodyDiv w:val="1"/>
      <w:marLeft w:val="0"/>
      <w:marRight w:val="0"/>
      <w:marTop w:val="0"/>
      <w:marBottom w:val="0"/>
      <w:divBdr>
        <w:top w:val="none" w:sz="0" w:space="0" w:color="auto"/>
        <w:left w:val="none" w:sz="0" w:space="0" w:color="auto"/>
        <w:bottom w:val="none" w:sz="0" w:space="0" w:color="auto"/>
        <w:right w:val="none" w:sz="0" w:space="0" w:color="auto"/>
      </w:divBdr>
    </w:div>
    <w:div w:id="312419505">
      <w:bodyDiv w:val="1"/>
      <w:marLeft w:val="0"/>
      <w:marRight w:val="0"/>
      <w:marTop w:val="0"/>
      <w:marBottom w:val="0"/>
      <w:divBdr>
        <w:top w:val="none" w:sz="0" w:space="0" w:color="auto"/>
        <w:left w:val="none" w:sz="0" w:space="0" w:color="auto"/>
        <w:bottom w:val="none" w:sz="0" w:space="0" w:color="auto"/>
        <w:right w:val="none" w:sz="0" w:space="0" w:color="auto"/>
      </w:divBdr>
    </w:div>
    <w:div w:id="314267136">
      <w:bodyDiv w:val="1"/>
      <w:marLeft w:val="0"/>
      <w:marRight w:val="0"/>
      <w:marTop w:val="0"/>
      <w:marBottom w:val="0"/>
      <w:divBdr>
        <w:top w:val="none" w:sz="0" w:space="0" w:color="auto"/>
        <w:left w:val="none" w:sz="0" w:space="0" w:color="auto"/>
        <w:bottom w:val="none" w:sz="0" w:space="0" w:color="auto"/>
        <w:right w:val="none" w:sz="0" w:space="0" w:color="auto"/>
      </w:divBdr>
    </w:div>
    <w:div w:id="314342182">
      <w:bodyDiv w:val="1"/>
      <w:marLeft w:val="0"/>
      <w:marRight w:val="0"/>
      <w:marTop w:val="0"/>
      <w:marBottom w:val="0"/>
      <w:divBdr>
        <w:top w:val="none" w:sz="0" w:space="0" w:color="auto"/>
        <w:left w:val="none" w:sz="0" w:space="0" w:color="auto"/>
        <w:bottom w:val="none" w:sz="0" w:space="0" w:color="auto"/>
        <w:right w:val="none" w:sz="0" w:space="0" w:color="auto"/>
      </w:divBdr>
    </w:div>
    <w:div w:id="317811073">
      <w:bodyDiv w:val="1"/>
      <w:marLeft w:val="0"/>
      <w:marRight w:val="0"/>
      <w:marTop w:val="0"/>
      <w:marBottom w:val="0"/>
      <w:divBdr>
        <w:top w:val="none" w:sz="0" w:space="0" w:color="auto"/>
        <w:left w:val="none" w:sz="0" w:space="0" w:color="auto"/>
        <w:bottom w:val="none" w:sz="0" w:space="0" w:color="auto"/>
        <w:right w:val="none" w:sz="0" w:space="0" w:color="auto"/>
      </w:divBdr>
    </w:div>
    <w:div w:id="333580938">
      <w:bodyDiv w:val="1"/>
      <w:marLeft w:val="0"/>
      <w:marRight w:val="0"/>
      <w:marTop w:val="0"/>
      <w:marBottom w:val="0"/>
      <w:divBdr>
        <w:top w:val="none" w:sz="0" w:space="0" w:color="auto"/>
        <w:left w:val="none" w:sz="0" w:space="0" w:color="auto"/>
        <w:bottom w:val="none" w:sz="0" w:space="0" w:color="auto"/>
        <w:right w:val="none" w:sz="0" w:space="0" w:color="auto"/>
      </w:divBdr>
    </w:div>
    <w:div w:id="350256257">
      <w:bodyDiv w:val="1"/>
      <w:marLeft w:val="0"/>
      <w:marRight w:val="0"/>
      <w:marTop w:val="0"/>
      <w:marBottom w:val="0"/>
      <w:divBdr>
        <w:top w:val="none" w:sz="0" w:space="0" w:color="auto"/>
        <w:left w:val="none" w:sz="0" w:space="0" w:color="auto"/>
        <w:bottom w:val="none" w:sz="0" w:space="0" w:color="auto"/>
        <w:right w:val="none" w:sz="0" w:space="0" w:color="auto"/>
      </w:divBdr>
    </w:div>
    <w:div w:id="353774423">
      <w:bodyDiv w:val="1"/>
      <w:marLeft w:val="0"/>
      <w:marRight w:val="0"/>
      <w:marTop w:val="0"/>
      <w:marBottom w:val="0"/>
      <w:divBdr>
        <w:top w:val="none" w:sz="0" w:space="0" w:color="auto"/>
        <w:left w:val="none" w:sz="0" w:space="0" w:color="auto"/>
        <w:bottom w:val="none" w:sz="0" w:space="0" w:color="auto"/>
        <w:right w:val="none" w:sz="0" w:space="0" w:color="auto"/>
      </w:divBdr>
    </w:div>
    <w:div w:id="363754127">
      <w:bodyDiv w:val="1"/>
      <w:marLeft w:val="0"/>
      <w:marRight w:val="0"/>
      <w:marTop w:val="0"/>
      <w:marBottom w:val="0"/>
      <w:divBdr>
        <w:top w:val="none" w:sz="0" w:space="0" w:color="auto"/>
        <w:left w:val="none" w:sz="0" w:space="0" w:color="auto"/>
        <w:bottom w:val="none" w:sz="0" w:space="0" w:color="auto"/>
        <w:right w:val="none" w:sz="0" w:space="0" w:color="auto"/>
      </w:divBdr>
    </w:div>
    <w:div w:id="371152044">
      <w:bodyDiv w:val="1"/>
      <w:marLeft w:val="0"/>
      <w:marRight w:val="0"/>
      <w:marTop w:val="0"/>
      <w:marBottom w:val="0"/>
      <w:divBdr>
        <w:top w:val="none" w:sz="0" w:space="0" w:color="auto"/>
        <w:left w:val="none" w:sz="0" w:space="0" w:color="auto"/>
        <w:bottom w:val="none" w:sz="0" w:space="0" w:color="auto"/>
        <w:right w:val="none" w:sz="0" w:space="0" w:color="auto"/>
      </w:divBdr>
    </w:div>
    <w:div w:id="388650165">
      <w:bodyDiv w:val="1"/>
      <w:marLeft w:val="0"/>
      <w:marRight w:val="0"/>
      <w:marTop w:val="0"/>
      <w:marBottom w:val="0"/>
      <w:divBdr>
        <w:top w:val="none" w:sz="0" w:space="0" w:color="auto"/>
        <w:left w:val="none" w:sz="0" w:space="0" w:color="auto"/>
        <w:bottom w:val="none" w:sz="0" w:space="0" w:color="auto"/>
        <w:right w:val="none" w:sz="0" w:space="0" w:color="auto"/>
      </w:divBdr>
    </w:div>
    <w:div w:id="391539026">
      <w:bodyDiv w:val="1"/>
      <w:marLeft w:val="0"/>
      <w:marRight w:val="0"/>
      <w:marTop w:val="0"/>
      <w:marBottom w:val="0"/>
      <w:divBdr>
        <w:top w:val="none" w:sz="0" w:space="0" w:color="auto"/>
        <w:left w:val="none" w:sz="0" w:space="0" w:color="auto"/>
        <w:bottom w:val="none" w:sz="0" w:space="0" w:color="auto"/>
        <w:right w:val="none" w:sz="0" w:space="0" w:color="auto"/>
      </w:divBdr>
    </w:div>
    <w:div w:id="401177375">
      <w:bodyDiv w:val="1"/>
      <w:marLeft w:val="0"/>
      <w:marRight w:val="0"/>
      <w:marTop w:val="0"/>
      <w:marBottom w:val="0"/>
      <w:divBdr>
        <w:top w:val="none" w:sz="0" w:space="0" w:color="auto"/>
        <w:left w:val="none" w:sz="0" w:space="0" w:color="auto"/>
        <w:bottom w:val="none" w:sz="0" w:space="0" w:color="auto"/>
        <w:right w:val="none" w:sz="0" w:space="0" w:color="auto"/>
      </w:divBdr>
    </w:div>
    <w:div w:id="404650869">
      <w:bodyDiv w:val="1"/>
      <w:marLeft w:val="0"/>
      <w:marRight w:val="0"/>
      <w:marTop w:val="0"/>
      <w:marBottom w:val="0"/>
      <w:divBdr>
        <w:top w:val="none" w:sz="0" w:space="0" w:color="auto"/>
        <w:left w:val="none" w:sz="0" w:space="0" w:color="auto"/>
        <w:bottom w:val="none" w:sz="0" w:space="0" w:color="auto"/>
        <w:right w:val="none" w:sz="0" w:space="0" w:color="auto"/>
      </w:divBdr>
    </w:div>
    <w:div w:id="407927503">
      <w:bodyDiv w:val="1"/>
      <w:marLeft w:val="0"/>
      <w:marRight w:val="0"/>
      <w:marTop w:val="0"/>
      <w:marBottom w:val="0"/>
      <w:divBdr>
        <w:top w:val="none" w:sz="0" w:space="0" w:color="auto"/>
        <w:left w:val="none" w:sz="0" w:space="0" w:color="auto"/>
        <w:bottom w:val="none" w:sz="0" w:space="0" w:color="auto"/>
        <w:right w:val="none" w:sz="0" w:space="0" w:color="auto"/>
      </w:divBdr>
    </w:div>
    <w:div w:id="418406439">
      <w:bodyDiv w:val="1"/>
      <w:marLeft w:val="0"/>
      <w:marRight w:val="0"/>
      <w:marTop w:val="0"/>
      <w:marBottom w:val="0"/>
      <w:divBdr>
        <w:top w:val="none" w:sz="0" w:space="0" w:color="auto"/>
        <w:left w:val="none" w:sz="0" w:space="0" w:color="auto"/>
        <w:bottom w:val="none" w:sz="0" w:space="0" w:color="auto"/>
        <w:right w:val="none" w:sz="0" w:space="0" w:color="auto"/>
      </w:divBdr>
    </w:div>
    <w:div w:id="431557118">
      <w:bodyDiv w:val="1"/>
      <w:marLeft w:val="0"/>
      <w:marRight w:val="0"/>
      <w:marTop w:val="0"/>
      <w:marBottom w:val="0"/>
      <w:divBdr>
        <w:top w:val="none" w:sz="0" w:space="0" w:color="auto"/>
        <w:left w:val="none" w:sz="0" w:space="0" w:color="auto"/>
        <w:bottom w:val="none" w:sz="0" w:space="0" w:color="auto"/>
        <w:right w:val="none" w:sz="0" w:space="0" w:color="auto"/>
      </w:divBdr>
    </w:div>
    <w:div w:id="437023731">
      <w:bodyDiv w:val="1"/>
      <w:marLeft w:val="0"/>
      <w:marRight w:val="0"/>
      <w:marTop w:val="0"/>
      <w:marBottom w:val="0"/>
      <w:divBdr>
        <w:top w:val="none" w:sz="0" w:space="0" w:color="auto"/>
        <w:left w:val="none" w:sz="0" w:space="0" w:color="auto"/>
        <w:bottom w:val="none" w:sz="0" w:space="0" w:color="auto"/>
        <w:right w:val="none" w:sz="0" w:space="0" w:color="auto"/>
      </w:divBdr>
    </w:div>
    <w:div w:id="451753982">
      <w:bodyDiv w:val="1"/>
      <w:marLeft w:val="0"/>
      <w:marRight w:val="0"/>
      <w:marTop w:val="0"/>
      <w:marBottom w:val="0"/>
      <w:divBdr>
        <w:top w:val="none" w:sz="0" w:space="0" w:color="auto"/>
        <w:left w:val="none" w:sz="0" w:space="0" w:color="auto"/>
        <w:bottom w:val="none" w:sz="0" w:space="0" w:color="auto"/>
        <w:right w:val="none" w:sz="0" w:space="0" w:color="auto"/>
      </w:divBdr>
    </w:div>
    <w:div w:id="469439504">
      <w:bodyDiv w:val="1"/>
      <w:marLeft w:val="0"/>
      <w:marRight w:val="0"/>
      <w:marTop w:val="0"/>
      <w:marBottom w:val="0"/>
      <w:divBdr>
        <w:top w:val="none" w:sz="0" w:space="0" w:color="auto"/>
        <w:left w:val="none" w:sz="0" w:space="0" w:color="auto"/>
        <w:bottom w:val="none" w:sz="0" w:space="0" w:color="auto"/>
        <w:right w:val="none" w:sz="0" w:space="0" w:color="auto"/>
      </w:divBdr>
    </w:div>
    <w:div w:id="481386843">
      <w:bodyDiv w:val="1"/>
      <w:marLeft w:val="0"/>
      <w:marRight w:val="0"/>
      <w:marTop w:val="0"/>
      <w:marBottom w:val="0"/>
      <w:divBdr>
        <w:top w:val="none" w:sz="0" w:space="0" w:color="auto"/>
        <w:left w:val="none" w:sz="0" w:space="0" w:color="auto"/>
        <w:bottom w:val="none" w:sz="0" w:space="0" w:color="auto"/>
        <w:right w:val="none" w:sz="0" w:space="0" w:color="auto"/>
      </w:divBdr>
    </w:div>
    <w:div w:id="525801082">
      <w:bodyDiv w:val="1"/>
      <w:marLeft w:val="0"/>
      <w:marRight w:val="0"/>
      <w:marTop w:val="0"/>
      <w:marBottom w:val="0"/>
      <w:divBdr>
        <w:top w:val="none" w:sz="0" w:space="0" w:color="auto"/>
        <w:left w:val="none" w:sz="0" w:space="0" w:color="auto"/>
        <w:bottom w:val="none" w:sz="0" w:space="0" w:color="auto"/>
        <w:right w:val="none" w:sz="0" w:space="0" w:color="auto"/>
      </w:divBdr>
    </w:div>
    <w:div w:id="536552762">
      <w:bodyDiv w:val="1"/>
      <w:marLeft w:val="0"/>
      <w:marRight w:val="0"/>
      <w:marTop w:val="0"/>
      <w:marBottom w:val="0"/>
      <w:divBdr>
        <w:top w:val="none" w:sz="0" w:space="0" w:color="auto"/>
        <w:left w:val="none" w:sz="0" w:space="0" w:color="auto"/>
        <w:bottom w:val="none" w:sz="0" w:space="0" w:color="auto"/>
        <w:right w:val="none" w:sz="0" w:space="0" w:color="auto"/>
      </w:divBdr>
    </w:div>
    <w:div w:id="543753600">
      <w:bodyDiv w:val="1"/>
      <w:marLeft w:val="0"/>
      <w:marRight w:val="0"/>
      <w:marTop w:val="0"/>
      <w:marBottom w:val="0"/>
      <w:divBdr>
        <w:top w:val="none" w:sz="0" w:space="0" w:color="auto"/>
        <w:left w:val="none" w:sz="0" w:space="0" w:color="auto"/>
        <w:bottom w:val="none" w:sz="0" w:space="0" w:color="auto"/>
        <w:right w:val="none" w:sz="0" w:space="0" w:color="auto"/>
      </w:divBdr>
    </w:div>
    <w:div w:id="559708574">
      <w:bodyDiv w:val="1"/>
      <w:marLeft w:val="0"/>
      <w:marRight w:val="0"/>
      <w:marTop w:val="0"/>
      <w:marBottom w:val="0"/>
      <w:divBdr>
        <w:top w:val="none" w:sz="0" w:space="0" w:color="auto"/>
        <w:left w:val="none" w:sz="0" w:space="0" w:color="auto"/>
        <w:bottom w:val="none" w:sz="0" w:space="0" w:color="auto"/>
        <w:right w:val="none" w:sz="0" w:space="0" w:color="auto"/>
      </w:divBdr>
    </w:div>
    <w:div w:id="566498225">
      <w:bodyDiv w:val="1"/>
      <w:marLeft w:val="0"/>
      <w:marRight w:val="0"/>
      <w:marTop w:val="0"/>
      <w:marBottom w:val="0"/>
      <w:divBdr>
        <w:top w:val="none" w:sz="0" w:space="0" w:color="auto"/>
        <w:left w:val="none" w:sz="0" w:space="0" w:color="auto"/>
        <w:bottom w:val="none" w:sz="0" w:space="0" w:color="auto"/>
        <w:right w:val="none" w:sz="0" w:space="0" w:color="auto"/>
      </w:divBdr>
    </w:div>
    <w:div w:id="569577914">
      <w:bodyDiv w:val="1"/>
      <w:marLeft w:val="0"/>
      <w:marRight w:val="0"/>
      <w:marTop w:val="0"/>
      <w:marBottom w:val="0"/>
      <w:divBdr>
        <w:top w:val="none" w:sz="0" w:space="0" w:color="auto"/>
        <w:left w:val="none" w:sz="0" w:space="0" w:color="auto"/>
        <w:bottom w:val="none" w:sz="0" w:space="0" w:color="auto"/>
        <w:right w:val="none" w:sz="0" w:space="0" w:color="auto"/>
      </w:divBdr>
    </w:div>
    <w:div w:id="608046868">
      <w:bodyDiv w:val="1"/>
      <w:marLeft w:val="0"/>
      <w:marRight w:val="0"/>
      <w:marTop w:val="0"/>
      <w:marBottom w:val="0"/>
      <w:divBdr>
        <w:top w:val="none" w:sz="0" w:space="0" w:color="auto"/>
        <w:left w:val="none" w:sz="0" w:space="0" w:color="auto"/>
        <w:bottom w:val="none" w:sz="0" w:space="0" w:color="auto"/>
        <w:right w:val="none" w:sz="0" w:space="0" w:color="auto"/>
      </w:divBdr>
    </w:div>
    <w:div w:id="608396399">
      <w:bodyDiv w:val="1"/>
      <w:marLeft w:val="0"/>
      <w:marRight w:val="0"/>
      <w:marTop w:val="0"/>
      <w:marBottom w:val="0"/>
      <w:divBdr>
        <w:top w:val="none" w:sz="0" w:space="0" w:color="auto"/>
        <w:left w:val="none" w:sz="0" w:space="0" w:color="auto"/>
        <w:bottom w:val="none" w:sz="0" w:space="0" w:color="auto"/>
        <w:right w:val="none" w:sz="0" w:space="0" w:color="auto"/>
      </w:divBdr>
    </w:div>
    <w:div w:id="611280880">
      <w:bodyDiv w:val="1"/>
      <w:marLeft w:val="0"/>
      <w:marRight w:val="0"/>
      <w:marTop w:val="0"/>
      <w:marBottom w:val="0"/>
      <w:divBdr>
        <w:top w:val="none" w:sz="0" w:space="0" w:color="auto"/>
        <w:left w:val="none" w:sz="0" w:space="0" w:color="auto"/>
        <w:bottom w:val="none" w:sz="0" w:space="0" w:color="auto"/>
        <w:right w:val="none" w:sz="0" w:space="0" w:color="auto"/>
      </w:divBdr>
    </w:div>
    <w:div w:id="618415084">
      <w:bodyDiv w:val="1"/>
      <w:marLeft w:val="0"/>
      <w:marRight w:val="0"/>
      <w:marTop w:val="0"/>
      <w:marBottom w:val="0"/>
      <w:divBdr>
        <w:top w:val="none" w:sz="0" w:space="0" w:color="auto"/>
        <w:left w:val="none" w:sz="0" w:space="0" w:color="auto"/>
        <w:bottom w:val="none" w:sz="0" w:space="0" w:color="auto"/>
        <w:right w:val="none" w:sz="0" w:space="0" w:color="auto"/>
      </w:divBdr>
    </w:div>
    <w:div w:id="636493175">
      <w:bodyDiv w:val="1"/>
      <w:marLeft w:val="0"/>
      <w:marRight w:val="0"/>
      <w:marTop w:val="0"/>
      <w:marBottom w:val="0"/>
      <w:divBdr>
        <w:top w:val="none" w:sz="0" w:space="0" w:color="auto"/>
        <w:left w:val="none" w:sz="0" w:space="0" w:color="auto"/>
        <w:bottom w:val="none" w:sz="0" w:space="0" w:color="auto"/>
        <w:right w:val="none" w:sz="0" w:space="0" w:color="auto"/>
      </w:divBdr>
    </w:div>
    <w:div w:id="685981719">
      <w:bodyDiv w:val="1"/>
      <w:marLeft w:val="0"/>
      <w:marRight w:val="0"/>
      <w:marTop w:val="0"/>
      <w:marBottom w:val="0"/>
      <w:divBdr>
        <w:top w:val="none" w:sz="0" w:space="0" w:color="auto"/>
        <w:left w:val="none" w:sz="0" w:space="0" w:color="auto"/>
        <w:bottom w:val="none" w:sz="0" w:space="0" w:color="auto"/>
        <w:right w:val="none" w:sz="0" w:space="0" w:color="auto"/>
      </w:divBdr>
    </w:div>
    <w:div w:id="687679175">
      <w:bodyDiv w:val="1"/>
      <w:marLeft w:val="0"/>
      <w:marRight w:val="0"/>
      <w:marTop w:val="0"/>
      <w:marBottom w:val="0"/>
      <w:divBdr>
        <w:top w:val="none" w:sz="0" w:space="0" w:color="auto"/>
        <w:left w:val="none" w:sz="0" w:space="0" w:color="auto"/>
        <w:bottom w:val="none" w:sz="0" w:space="0" w:color="auto"/>
        <w:right w:val="none" w:sz="0" w:space="0" w:color="auto"/>
      </w:divBdr>
    </w:div>
    <w:div w:id="693851369">
      <w:bodyDiv w:val="1"/>
      <w:marLeft w:val="0"/>
      <w:marRight w:val="0"/>
      <w:marTop w:val="0"/>
      <w:marBottom w:val="0"/>
      <w:divBdr>
        <w:top w:val="none" w:sz="0" w:space="0" w:color="auto"/>
        <w:left w:val="none" w:sz="0" w:space="0" w:color="auto"/>
        <w:bottom w:val="none" w:sz="0" w:space="0" w:color="auto"/>
        <w:right w:val="none" w:sz="0" w:space="0" w:color="auto"/>
      </w:divBdr>
    </w:div>
    <w:div w:id="696464074">
      <w:bodyDiv w:val="1"/>
      <w:marLeft w:val="0"/>
      <w:marRight w:val="0"/>
      <w:marTop w:val="0"/>
      <w:marBottom w:val="0"/>
      <w:divBdr>
        <w:top w:val="none" w:sz="0" w:space="0" w:color="auto"/>
        <w:left w:val="none" w:sz="0" w:space="0" w:color="auto"/>
        <w:bottom w:val="none" w:sz="0" w:space="0" w:color="auto"/>
        <w:right w:val="none" w:sz="0" w:space="0" w:color="auto"/>
      </w:divBdr>
    </w:div>
    <w:div w:id="698890704">
      <w:bodyDiv w:val="1"/>
      <w:marLeft w:val="0"/>
      <w:marRight w:val="0"/>
      <w:marTop w:val="0"/>
      <w:marBottom w:val="0"/>
      <w:divBdr>
        <w:top w:val="none" w:sz="0" w:space="0" w:color="auto"/>
        <w:left w:val="none" w:sz="0" w:space="0" w:color="auto"/>
        <w:bottom w:val="none" w:sz="0" w:space="0" w:color="auto"/>
        <w:right w:val="none" w:sz="0" w:space="0" w:color="auto"/>
      </w:divBdr>
    </w:div>
    <w:div w:id="718364831">
      <w:bodyDiv w:val="1"/>
      <w:marLeft w:val="0"/>
      <w:marRight w:val="0"/>
      <w:marTop w:val="0"/>
      <w:marBottom w:val="0"/>
      <w:divBdr>
        <w:top w:val="none" w:sz="0" w:space="0" w:color="auto"/>
        <w:left w:val="none" w:sz="0" w:space="0" w:color="auto"/>
        <w:bottom w:val="none" w:sz="0" w:space="0" w:color="auto"/>
        <w:right w:val="none" w:sz="0" w:space="0" w:color="auto"/>
      </w:divBdr>
    </w:div>
    <w:div w:id="732579054">
      <w:bodyDiv w:val="1"/>
      <w:marLeft w:val="0"/>
      <w:marRight w:val="0"/>
      <w:marTop w:val="0"/>
      <w:marBottom w:val="0"/>
      <w:divBdr>
        <w:top w:val="none" w:sz="0" w:space="0" w:color="auto"/>
        <w:left w:val="none" w:sz="0" w:space="0" w:color="auto"/>
        <w:bottom w:val="none" w:sz="0" w:space="0" w:color="auto"/>
        <w:right w:val="none" w:sz="0" w:space="0" w:color="auto"/>
      </w:divBdr>
    </w:div>
    <w:div w:id="745953713">
      <w:bodyDiv w:val="1"/>
      <w:marLeft w:val="0"/>
      <w:marRight w:val="0"/>
      <w:marTop w:val="0"/>
      <w:marBottom w:val="0"/>
      <w:divBdr>
        <w:top w:val="none" w:sz="0" w:space="0" w:color="auto"/>
        <w:left w:val="none" w:sz="0" w:space="0" w:color="auto"/>
        <w:bottom w:val="none" w:sz="0" w:space="0" w:color="auto"/>
        <w:right w:val="none" w:sz="0" w:space="0" w:color="auto"/>
      </w:divBdr>
      <w:divsChild>
        <w:div w:id="766190349">
          <w:marLeft w:val="547"/>
          <w:marRight w:val="0"/>
          <w:marTop w:val="0"/>
          <w:marBottom w:val="0"/>
          <w:divBdr>
            <w:top w:val="none" w:sz="0" w:space="0" w:color="auto"/>
            <w:left w:val="none" w:sz="0" w:space="0" w:color="auto"/>
            <w:bottom w:val="none" w:sz="0" w:space="0" w:color="auto"/>
            <w:right w:val="none" w:sz="0" w:space="0" w:color="auto"/>
          </w:divBdr>
        </w:div>
      </w:divsChild>
    </w:div>
    <w:div w:id="751388393">
      <w:bodyDiv w:val="1"/>
      <w:marLeft w:val="0"/>
      <w:marRight w:val="0"/>
      <w:marTop w:val="0"/>
      <w:marBottom w:val="0"/>
      <w:divBdr>
        <w:top w:val="none" w:sz="0" w:space="0" w:color="auto"/>
        <w:left w:val="none" w:sz="0" w:space="0" w:color="auto"/>
        <w:bottom w:val="none" w:sz="0" w:space="0" w:color="auto"/>
        <w:right w:val="none" w:sz="0" w:space="0" w:color="auto"/>
      </w:divBdr>
    </w:div>
    <w:div w:id="759955719">
      <w:bodyDiv w:val="1"/>
      <w:marLeft w:val="0"/>
      <w:marRight w:val="0"/>
      <w:marTop w:val="0"/>
      <w:marBottom w:val="0"/>
      <w:divBdr>
        <w:top w:val="none" w:sz="0" w:space="0" w:color="auto"/>
        <w:left w:val="none" w:sz="0" w:space="0" w:color="auto"/>
        <w:bottom w:val="none" w:sz="0" w:space="0" w:color="auto"/>
        <w:right w:val="none" w:sz="0" w:space="0" w:color="auto"/>
      </w:divBdr>
    </w:div>
    <w:div w:id="763695194">
      <w:bodyDiv w:val="1"/>
      <w:marLeft w:val="0"/>
      <w:marRight w:val="0"/>
      <w:marTop w:val="0"/>
      <w:marBottom w:val="0"/>
      <w:divBdr>
        <w:top w:val="none" w:sz="0" w:space="0" w:color="auto"/>
        <w:left w:val="none" w:sz="0" w:space="0" w:color="auto"/>
        <w:bottom w:val="none" w:sz="0" w:space="0" w:color="auto"/>
        <w:right w:val="none" w:sz="0" w:space="0" w:color="auto"/>
      </w:divBdr>
    </w:div>
    <w:div w:id="770396175">
      <w:bodyDiv w:val="1"/>
      <w:marLeft w:val="0"/>
      <w:marRight w:val="0"/>
      <w:marTop w:val="0"/>
      <w:marBottom w:val="0"/>
      <w:divBdr>
        <w:top w:val="none" w:sz="0" w:space="0" w:color="auto"/>
        <w:left w:val="none" w:sz="0" w:space="0" w:color="auto"/>
        <w:bottom w:val="none" w:sz="0" w:space="0" w:color="auto"/>
        <w:right w:val="none" w:sz="0" w:space="0" w:color="auto"/>
      </w:divBdr>
    </w:div>
    <w:div w:id="781461723">
      <w:bodyDiv w:val="1"/>
      <w:marLeft w:val="0"/>
      <w:marRight w:val="0"/>
      <w:marTop w:val="0"/>
      <w:marBottom w:val="0"/>
      <w:divBdr>
        <w:top w:val="none" w:sz="0" w:space="0" w:color="auto"/>
        <w:left w:val="none" w:sz="0" w:space="0" w:color="auto"/>
        <w:bottom w:val="none" w:sz="0" w:space="0" w:color="auto"/>
        <w:right w:val="none" w:sz="0" w:space="0" w:color="auto"/>
      </w:divBdr>
    </w:div>
    <w:div w:id="809714857">
      <w:bodyDiv w:val="1"/>
      <w:marLeft w:val="0"/>
      <w:marRight w:val="0"/>
      <w:marTop w:val="0"/>
      <w:marBottom w:val="0"/>
      <w:divBdr>
        <w:top w:val="none" w:sz="0" w:space="0" w:color="auto"/>
        <w:left w:val="none" w:sz="0" w:space="0" w:color="auto"/>
        <w:bottom w:val="none" w:sz="0" w:space="0" w:color="auto"/>
        <w:right w:val="none" w:sz="0" w:space="0" w:color="auto"/>
      </w:divBdr>
    </w:div>
    <w:div w:id="812868405">
      <w:bodyDiv w:val="1"/>
      <w:marLeft w:val="0"/>
      <w:marRight w:val="0"/>
      <w:marTop w:val="0"/>
      <w:marBottom w:val="0"/>
      <w:divBdr>
        <w:top w:val="none" w:sz="0" w:space="0" w:color="auto"/>
        <w:left w:val="none" w:sz="0" w:space="0" w:color="auto"/>
        <w:bottom w:val="none" w:sz="0" w:space="0" w:color="auto"/>
        <w:right w:val="none" w:sz="0" w:space="0" w:color="auto"/>
      </w:divBdr>
    </w:div>
    <w:div w:id="831725830">
      <w:bodyDiv w:val="1"/>
      <w:marLeft w:val="0"/>
      <w:marRight w:val="0"/>
      <w:marTop w:val="0"/>
      <w:marBottom w:val="0"/>
      <w:divBdr>
        <w:top w:val="none" w:sz="0" w:space="0" w:color="auto"/>
        <w:left w:val="none" w:sz="0" w:space="0" w:color="auto"/>
        <w:bottom w:val="none" w:sz="0" w:space="0" w:color="auto"/>
        <w:right w:val="none" w:sz="0" w:space="0" w:color="auto"/>
      </w:divBdr>
    </w:div>
    <w:div w:id="839661650">
      <w:bodyDiv w:val="1"/>
      <w:marLeft w:val="0"/>
      <w:marRight w:val="0"/>
      <w:marTop w:val="0"/>
      <w:marBottom w:val="0"/>
      <w:divBdr>
        <w:top w:val="none" w:sz="0" w:space="0" w:color="auto"/>
        <w:left w:val="none" w:sz="0" w:space="0" w:color="auto"/>
        <w:bottom w:val="none" w:sz="0" w:space="0" w:color="auto"/>
        <w:right w:val="none" w:sz="0" w:space="0" w:color="auto"/>
      </w:divBdr>
    </w:div>
    <w:div w:id="842084514">
      <w:bodyDiv w:val="1"/>
      <w:marLeft w:val="0"/>
      <w:marRight w:val="0"/>
      <w:marTop w:val="0"/>
      <w:marBottom w:val="0"/>
      <w:divBdr>
        <w:top w:val="none" w:sz="0" w:space="0" w:color="auto"/>
        <w:left w:val="none" w:sz="0" w:space="0" w:color="auto"/>
        <w:bottom w:val="none" w:sz="0" w:space="0" w:color="auto"/>
        <w:right w:val="none" w:sz="0" w:space="0" w:color="auto"/>
      </w:divBdr>
    </w:div>
    <w:div w:id="864753525">
      <w:bodyDiv w:val="1"/>
      <w:marLeft w:val="0"/>
      <w:marRight w:val="0"/>
      <w:marTop w:val="0"/>
      <w:marBottom w:val="0"/>
      <w:divBdr>
        <w:top w:val="none" w:sz="0" w:space="0" w:color="auto"/>
        <w:left w:val="none" w:sz="0" w:space="0" w:color="auto"/>
        <w:bottom w:val="none" w:sz="0" w:space="0" w:color="auto"/>
        <w:right w:val="none" w:sz="0" w:space="0" w:color="auto"/>
      </w:divBdr>
    </w:div>
    <w:div w:id="868374021">
      <w:bodyDiv w:val="1"/>
      <w:marLeft w:val="0"/>
      <w:marRight w:val="0"/>
      <w:marTop w:val="0"/>
      <w:marBottom w:val="0"/>
      <w:divBdr>
        <w:top w:val="none" w:sz="0" w:space="0" w:color="auto"/>
        <w:left w:val="none" w:sz="0" w:space="0" w:color="auto"/>
        <w:bottom w:val="none" w:sz="0" w:space="0" w:color="auto"/>
        <w:right w:val="none" w:sz="0" w:space="0" w:color="auto"/>
      </w:divBdr>
    </w:div>
    <w:div w:id="887301528">
      <w:bodyDiv w:val="1"/>
      <w:marLeft w:val="0"/>
      <w:marRight w:val="0"/>
      <w:marTop w:val="0"/>
      <w:marBottom w:val="0"/>
      <w:divBdr>
        <w:top w:val="none" w:sz="0" w:space="0" w:color="auto"/>
        <w:left w:val="none" w:sz="0" w:space="0" w:color="auto"/>
        <w:bottom w:val="none" w:sz="0" w:space="0" w:color="auto"/>
        <w:right w:val="none" w:sz="0" w:space="0" w:color="auto"/>
      </w:divBdr>
    </w:div>
    <w:div w:id="889027954">
      <w:bodyDiv w:val="1"/>
      <w:marLeft w:val="0"/>
      <w:marRight w:val="0"/>
      <w:marTop w:val="0"/>
      <w:marBottom w:val="0"/>
      <w:divBdr>
        <w:top w:val="none" w:sz="0" w:space="0" w:color="auto"/>
        <w:left w:val="none" w:sz="0" w:space="0" w:color="auto"/>
        <w:bottom w:val="none" w:sz="0" w:space="0" w:color="auto"/>
        <w:right w:val="none" w:sz="0" w:space="0" w:color="auto"/>
      </w:divBdr>
    </w:div>
    <w:div w:id="890655309">
      <w:bodyDiv w:val="1"/>
      <w:marLeft w:val="0"/>
      <w:marRight w:val="0"/>
      <w:marTop w:val="0"/>
      <w:marBottom w:val="0"/>
      <w:divBdr>
        <w:top w:val="none" w:sz="0" w:space="0" w:color="auto"/>
        <w:left w:val="none" w:sz="0" w:space="0" w:color="auto"/>
        <w:bottom w:val="none" w:sz="0" w:space="0" w:color="auto"/>
        <w:right w:val="none" w:sz="0" w:space="0" w:color="auto"/>
      </w:divBdr>
    </w:div>
    <w:div w:id="950934150">
      <w:bodyDiv w:val="1"/>
      <w:marLeft w:val="0"/>
      <w:marRight w:val="0"/>
      <w:marTop w:val="0"/>
      <w:marBottom w:val="0"/>
      <w:divBdr>
        <w:top w:val="none" w:sz="0" w:space="0" w:color="auto"/>
        <w:left w:val="none" w:sz="0" w:space="0" w:color="auto"/>
        <w:bottom w:val="none" w:sz="0" w:space="0" w:color="auto"/>
        <w:right w:val="none" w:sz="0" w:space="0" w:color="auto"/>
      </w:divBdr>
    </w:div>
    <w:div w:id="957448050">
      <w:bodyDiv w:val="1"/>
      <w:marLeft w:val="0"/>
      <w:marRight w:val="0"/>
      <w:marTop w:val="0"/>
      <w:marBottom w:val="0"/>
      <w:divBdr>
        <w:top w:val="none" w:sz="0" w:space="0" w:color="auto"/>
        <w:left w:val="none" w:sz="0" w:space="0" w:color="auto"/>
        <w:bottom w:val="none" w:sz="0" w:space="0" w:color="auto"/>
        <w:right w:val="none" w:sz="0" w:space="0" w:color="auto"/>
      </w:divBdr>
    </w:div>
    <w:div w:id="957761143">
      <w:bodyDiv w:val="1"/>
      <w:marLeft w:val="0"/>
      <w:marRight w:val="0"/>
      <w:marTop w:val="0"/>
      <w:marBottom w:val="0"/>
      <w:divBdr>
        <w:top w:val="none" w:sz="0" w:space="0" w:color="auto"/>
        <w:left w:val="none" w:sz="0" w:space="0" w:color="auto"/>
        <w:bottom w:val="none" w:sz="0" w:space="0" w:color="auto"/>
        <w:right w:val="none" w:sz="0" w:space="0" w:color="auto"/>
      </w:divBdr>
    </w:div>
    <w:div w:id="973951014">
      <w:bodyDiv w:val="1"/>
      <w:marLeft w:val="0"/>
      <w:marRight w:val="0"/>
      <w:marTop w:val="0"/>
      <w:marBottom w:val="0"/>
      <w:divBdr>
        <w:top w:val="none" w:sz="0" w:space="0" w:color="auto"/>
        <w:left w:val="none" w:sz="0" w:space="0" w:color="auto"/>
        <w:bottom w:val="none" w:sz="0" w:space="0" w:color="auto"/>
        <w:right w:val="none" w:sz="0" w:space="0" w:color="auto"/>
      </w:divBdr>
    </w:div>
    <w:div w:id="1009671751">
      <w:bodyDiv w:val="1"/>
      <w:marLeft w:val="0"/>
      <w:marRight w:val="0"/>
      <w:marTop w:val="0"/>
      <w:marBottom w:val="0"/>
      <w:divBdr>
        <w:top w:val="none" w:sz="0" w:space="0" w:color="auto"/>
        <w:left w:val="none" w:sz="0" w:space="0" w:color="auto"/>
        <w:bottom w:val="none" w:sz="0" w:space="0" w:color="auto"/>
        <w:right w:val="none" w:sz="0" w:space="0" w:color="auto"/>
      </w:divBdr>
    </w:div>
    <w:div w:id="1091467049">
      <w:bodyDiv w:val="1"/>
      <w:marLeft w:val="0"/>
      <w:marRight w:val="0"/>
      <w:marTop w:val="0"/>
      <w:marBottom w:val="0"/>
      <w:divBdr>
        <w:top w:val="none" w:sz="0" w:space="0" w:color="auto"/>
        <w:left w:val="none" w:sz="0" w:space="0" w:color="auto"/>
        <w:bottom w:val="none" w:sz="0" w:space="0" w:color="auto"/>
        <w:right w:val="none" w:sz="0" w:space="0" w:color="auto"/>
      </w:divBdr>
    </w:div>
    <w:div w:id="1104032825">
      <w:bodyDiv w:val="1"/>
      <w:marLeft w:val="0"/>
      <w:marRight w:val="0"/>
      <w:marTop w:val="0"/>
      <w:marBottom w:val="0"/>
      <w:divBdr>
        <w:top w:val="none" w:sz="0" w:space="0" w:color="auto"/>
        <w:left w:val="none" w:sz="0" w:space="0" w:color="auto"/>
        <w:bottom w:val="none" w:sz="0" w:space="0" w:color="auto"/>
        <w:right w:val="none" w:sz="0" w:space="0" w:color="auto"/>
      </w:divBdr>
    </w:div>
    <w:div w:id="1142309373">
      <w:bodyDiv w:val="1"/>
      <w:marLeft w:val="0"/>
      <w:marRight w:val="0"/>
      <w:marTop w:val="0"/>
      <w:marBottom w:val="0"/>
      <w:divBdr>
        <w:top w:val="none" w:sz="0" w:space="0" w:color="auto"/>
        <w:left w:val="none" w:sz="0" w:space="0" w:color="auto"/>
        <w:bottom w:val="none" w:sz="0" w:space="0" w:color="auto"/>
        <w:right w:val="none" w:sz="0" w:space="0" w:color="auto"/>
      </w:divBdr>
    </w:div>
    <w:div w:id="1174108657">
      <w:bodyDiv w:val="1"/>
      <w:marLeft w:val="0"/>
      <w:marRight w:val="0"/>
      <w:marTop w:val="0"/>
      <w:marBottom w:val="0"/>
      <w:divBdr>
        <w:top w:val="none" w:sz="0" w:space="0" w:color="auto"/>
        <w:left w:val="none" w:sz="0" w:space="0" w:color="auto"/>
        <w:bottom w:val="none" w:sz="0" w:space="0" w:color="auto"/>
        <w:right w:val="none" w:sz="0" w:space="0" w:color="auto"/>
      </w:divBdr>
    </w:div>
    <w:div w:id="1193877696">
      <w:bodyDiv w:val="1"/>
      <w:marLeft w:val="0"/>
      <w:marRight w:val="0"/>
      <w:marTop w:val="0"/>
      <w:marBottom w:val="0"/>
      <w:divBdr>
        <w:top w:val="none" w:sz="0" w:space="0" w:color="auto"/>
        <w:left w:val="none" w:sz="0" w:space="0" w:color="auto"/>
        <w:bottom w:val="none" w:sz="0" w:space="0" w:color="auto"/>
        <w:right w:val="none" w:sz="0" w:space="0" w:color="auto"/>
      </w:divBdr>
    </w:div>
    <w:div w:id="1218198469">
      <w:bodyDiv w:val="1"/>
      <w:marLeft w:val="0"/>
      <w:marRight w:val="0"/>
      <w:marTop w:val="0"/>
      <w:marBottom w:val="0"/>
      <w:divBdr>
        <w:top w:val="none" w:sz="0" w:space="0" w:color="auto"/>
        <w:left w:val="none" w:sz="0" w:space="0" w:color="auto"/>
        <w:bottom w:val="none" w:sz="0" w:space="0" w:color="auto"/>
        <w:right w:val="none" w:sz="0" w:space="0" w:color="auto"/>
      </w:divBdr>
    </w:div>
    <w:div w:id="1228497078">
      <w:bodyDiv w:val="1"/>
      <w:marLeft w:val="0"/>
      <w:marRight w:val="0"/>
      <w:marTop w:val="0"/>
      <w:marBottom w:val="0"/>
      <w:divBdr>
        <w:top w:val="none" w:sz="0" w:space="0" w:color="auto"/>
        <w:left w:val="none" w:sz="0" w:space="0" w:color="auto"/>
        <w:bottom w:val="none" w:sz="0" w:space="0" w:color="auto"/>
        <w:right w:val="none" w:sz="0" w:space="0" w:color="auto"/>
      </w:divBdr>
    </w:div>
    <w:div w:id="1234391051">
      <w:bodyDiv w:val="1"/>
      <w:marLeft w:val="0"/>
      <w:marRight w:val="0"/>
      <w:marTop w:val="0"/>
      <w:marBottom w:val="0"/>
      <w:divBdr>
        <w:top w:val="none" w:sz="0" w:space="0" w:color="auto"/>
        <w:left w:val="none" w:sz="0" w:space="0" w:color="auto"/>
        <w:bottom w:val="none" w:sz="0" w:space="0" w:color="auto"/>
        <w:right w:val="none" w:sz="0" w:space="0" w:color="auto"/>
      </w:divBdr>
    </w:div>
    <w:div w:id="1247885193">
      <w:bodyDiv w:val="1"/>
      <w:marLeft w:val="0"/>
      <w:marRight w:val="0"/>
      <w:marTop w:val="0"/>
      <w:marBottom w:val="0"/>
      <w:divBdr>
        <w:top w:val="none" w:sz="0" w:space="0" w:color="auto"/>
        <w:left w:val="none" w:sz="0" w:space="0" w:color="auto"/>
        <w:bottom w:val="none" w:sz="0" w:space="0" w:color="auto"/>
        <w:right w:val="none" w:sz="0" w:space="0" w:color="auto"/>
      </w:divBdr>
    </w:div>
    <w:div w:id="1272473825">
      <w:bodyDiv w:val="1"/>
      <w:marLeft w:val="0"/>
      <w:marRight w:val="0"/>
      <w:marTop w:val="0"/>
      <w:marBottom w:val="0"/>
      <w:divBdr>
        <w:top w:val="none" w:sz="0" w:space="0" w:color="auto"/>
        <w:left w:val="none" w:sz="0" w:space="0" w:color="auto"/>
        <w:bottom w:val="none" w:sz="0" w:space="0" w:color="auto"/>
        <w:right w:val="none" w:sz="0" w:space="0" w:color="auto"/>
      </w:divBdr>
    </w:div>
    <w:div w:id="1277061643">
      <w:bodyDiv w:val="1"/>
      <w:marLeft w:val="0"/>
      <w:marRight w:val="0"/>
      <w:marTop w:val="0"/>
      <w:marBottom w:val="0"/>
      <w:divBdr>
        <w:top w:val="none" w:sz="0" w:space="0" w:color="auto"/>
        <w:left w:val="none" w:sz="0" w:space="0" w:color="auto"/>
        <w:bottom w:val="none" w:sz="0" w:space="0" w:color="auto"/>
        <w:right w:val="none" w:sz="0" w:space="0" w:color="auto"/>
      </w:divBdr>
    </w:div>
    <w:div w:id="1281378569">
      <w:bodyDiv w:val="1"/>
      <w:marLeft w:val="0"/>
      <w:marRight w:val="0"/>
      <w:marTop w:val="0"/>
      <w:marBottom w:val="0"/>
      <w:divBdr>
        <w:top w:val="none" w:sz="0" w:space="0" w:color="auto"/>
        <w:left w:val="none" w:sz="0" w:space="0" w:color="auto"/>
        <w:bottom w:val="none" w:sz="0" w:space="0" w:color="auto"/>
        <w:right w:val="none" w:sz="0" w:space="0" w:color="auto"/>
      </w:divBdr>
    </w:div>
    <w:div w:id="1311789058">
      <w:bodyDiv w:val="1"/>
      <w:marLeft w:val="0"/>
      <w:marRight w:val="0"/>
      <w:marTop w:val="0"/>
      <w:marBottom w:val="0"/>
      <w:divBdr>
        <w:top w:val="none" w:sz="0" w:space="0" w:color="auto"/>
        <w:left w:val="none" w:sz="0" w:space="0" w:color="auto"/>
        <w:bottom w:val="none" w:sz="0" w:space="0" w:color="auto"/>
        <w:right w:val="none" w:sz="0" w:space="0" w:color="auto"/>
      </w:divBdr>
    </w:div>
    <w:div w:id="1318458871">
      <w:bodyDiv w:val="1"/>
      <w:marLeft w:val="0"/>
      <w:marRight w:val="0"/>
      <w:marTop w:val="0"/>
      <w:marBottom w:val="0"/>
      <w:divBdr>
        <w:top w:val="none" w:sz="0" w:space="0" w:color="auto"/>
        <w:left w:val="none" w:sz="0" w:space="0" w:color="auto"/>
        <w:bottom w:val="none" w:sz="0" w:space="0" w:color="auto"/>
        <w:right w:val="none" w:sz="0" w:space="0" w:color="auto"/>
      </w:divBdr>
    </w:div>
    <w:div w:id="1322386630">
      <w:bodyDiv w:val="1"/>
      <w:marLeft w:val="0"/>
      <w:marRight w:val="0"/>
      <w:marTop w:val="0"/>
      <w:marBottom w:val="0"/>
      <w:divBdr>
        <w:top w:val="none" w:sz="0" w:space="0" w:color="auto"/>
        <w:left w:val="none" w:sz="0" w:space="0" w:color="auto"/>
        <w:bottom w:val="none" w:sz="0" w:space="0" w:color="auto"/>
        <w:right w:val="none" w:sz="0" w:space="0" w:color="auto"/>
      </w:divBdr>
    </w:div>
    <w:div w:id="1324237709">
      <w:bodyDiv w:val="1"/>
      <w:marLeft w:val="0"/>
      <w:marRight w:val="0"/>
      <w:marTop w:val="0"/>
      <w:marBottom w:val="0"/>
      <w:divBdr>
        <w:top w:val="none" w:sz="0" w:space="0" w:color="auto"/>
        <w:left w:val="none" w:sz="0" w:space="0" w:color="auto"/>
        <w:bottom w:val="none" w:sz="0" w:space="0" w:color="auto"/>
        <w:right w:val="none" w:sz="0" w:space="0" w:color="auto"/>
      </w:divBdr>
    </w:div>
    <w:div w:id="1332175063">
      <w:bodyDiv w:val="1"/>
      <w:marLeft w:val="0"/>
      <w:marRight w:val="0"/>
      <w:marTop w:val="0"/>
      <w:marBottom w:val="0"/>
      <w:divBdr>
        <w:top w:val="none" w:sz="0" w:space="0" w:color="auto"/>
        <w:left w:val="none" w:sz="0" w:space="0" w:color="auto"/>
        <w:bottom w:val="none" w:sz="0" w:space="0" w:color="auto"/>
        <w:right w:val="none" w:sz="0" w:space="0" w:color="auto"/>
      </w:divBdr>
    </w:div>
    <w:div w:id="1334995728">
      <w:bodyDiv w:val="1"/>
      <w:marLeft w:val="0"/>
      <w:marRight w:val="0"/>
      <w:marTop w:val="0"/>
      <w:marBottom w:val="0"/>
      <w:divBdr>
        <w:top w:val="none" w:sz="0" w:space="0" w:color="auto"/>
        <w:left w:val="none" w:sz="0" w:space="0" w:color="auto"/>
        <w:bottom w:val="none" w:sz="0" w:space="0" w:color="auto"/>
        <w:right w:val="none" w:sz="0" w:space="0" w:color="auto"/>
      </w:divBdr>
    </w:div>
    <w:div w:id="1336805647">
      <w:bodyDiv w:val="1"/>
      <w:marLeft w:val="0"/>
      <w:marRight w:val="0"/>
      <w:marTop w:val="0"/>
      <w:marBottom w:val="0"/>
      <w:divBdr>
        <w:top w:val="none" w:sz="0" w:space="0" w:color="auto"/>
        <w:left w:val="none" w:sz="0" w:space="0" w:color="auto"/>
        <w:bottom w:val="none" w:sz="0" w:space="0" w:color="auto"/>
        <w:right w:val="none" w:sz="0" w:space="0" w:color="auto"/>
      </w:divBdr>
    </w:div>
    <w:div w:id="1357075363">
      <w:bodyDiv w:val="1"/>
      <w:marLeft w:val="0"/>
      <w:marRight w:val="0"/>
      <w:marTop w:val="0"/>
      <w:marBottom w:val="0"/>
      <w:divBdr>
        <w:top w:val="none" w:sz="0" w:space="0" w:color="auto"/>
        <w:left w:val="none" w:sz="0" w:space="0" w:color="auto"/>
        <w:bottom w:val="none" w:sz="0" w:space="0" w:color="auto"/>
        <w:right w:val="none" w:sz="0" w:space="0" w:color="auto"/>
      </w:divBdr>
    </w:div>
    <w:div w:id="1393189316">
      <w:bodyDiv w:val="1"/>
      <w:marLeft w:val="0"/>
      <w:marRight w:val="0"/>
      <w:marTop w:val="0"/>
      <w:marBottom w:val="0"/>
      <w:divBdr>
        <w:top w:val="none" w:sz="0" w:space="0" w:color="auto"/>
        <w:left w:val="none" w:sz="0" w:space="0" w:color="auto"/>
        <w:bottom w:val="none" w:sz="0" w:space="0" w:color="auto"/>
        <w:right w:val="none" w:sz="0" w:space="0" w:color="auto"/>
      </w:divBdr>
    </w:div>
    <w:div w:id="1401250221">
      <w:bodyDiv w:val="1"/>
      <w:marLeft w:val="0"/>
      <w:marRight w:val="0"/>
      <w:marTop w:val="0"/>
      <w:marBottom w:val="0"/>
      <w:divBdr>
        <w:top w:val="none" w:sz="0" w:space="0" w:color="auto"/>
        <w:left w:val="none" w:sz="0" w:space="0" w:color="auto"/>
        <w:bottom w:val="none" w:sz="0" w:space="0" w:color="auto"/>
        <w:right w:val="none" w:sz="0" w:space="0" w:color="auto"/>
      </w:divBdr>
    </w:div>
    <w:div w:id="1412893323">
      <w:bodyDiv w:val="1"/>
      <w:marLeft w:val="0"/>
      <w:marRight w:val="0"/>
      <w:marTop w:val="0"/>
      <w:marBottom w:val="0"/>
      <w:divBdr>
        <w:top w:val="none" w:sz="0" w:space="0" w:color="auto"/>
        <w:left w:val="none" w:sz="0" w:space="0" w:color="auto"/>
        <w:bottom w:val="none" w:sz="0" w:space="0" w:color="auto"/>
        <w:right w:val="none" w:sz="0" w:space="0" w:color="auto"/>
      </w:divBdr>
    </w:div>
    <w:div w:id="1421029173">
      <w:bodyDiv w:val="1"/>
      <w:marLeft w:val="0"/>
      <w:marRight w:val="0"/>
      <w:marTop w:val="0"/>
      <w:marBottom w:val="0"/>
      <w:divBdr>
        <w:top w:val="none" w:sz="0" w:space="0" w:color="auto"/>
        <w:left w:val="none" w:sz="0" w:space="0" w:color="auto"/>
        <w:bottom w:val="none" w:sz="0" w:space="0" w:color="auto"/>
        <w:right w:val="none" w:sz="0" w:space="0" w:color="auto"/>
      </w:divBdr>
    </w:div>
    <w:div w:id="1434014839">
      <w:bodyDiv w:val="1"/>
      <w:marLeft w:val="0"/>
      <w:marRight w:val="0"/>
      <w:marTop w:val="0"/>
      <w:marBottom w:val="0"/>
      <w:divBdr>
        <w:top w:val="none" w:sz="0" w:space="0" w:color="auto"/>
        <w:left w:val="none" w:sz="0" w:space="0" w:color="auto"/>
        <w:bottom w:val="none" w:sz="0" w:space="0" w:color="auto"/>
        <w:right w:val="none" w:sz="0" w:space="0" w:color="auto"/>
      </w:divBdr>
    </w:div>
    <w:div w:id="1450658550">
      <w:bodyDiv w:val="1"/>
      <w:marLeft w:val="0"/>
      <w:marRight w:val="0"/>
      <w:marTop w:val="0"/>
      <w:marBottom w:val="0"/>
      <w:divBdr>
        <w:top w:val="none" w:sz="0" w:space="0" w:color="auto"/>
        <w:left w:val="none" w:sz="0" w:space="0" w:color="auto"/>
        <w:bottom w:val="none" w:sz="0" w:space="0" w:color="auto"/>
        <w:right w:val="none" w:sz="0" w:space="0" w:color="auto"/>
      </w:divBdr>
    </w:div>
    <w:div w:id="1456093851">
      <w:bodyDiv w:val="1"/>
      <w:marLeft w:val="0"/>
      <w:marRight w:val="0"/>
      <w:marTop w:val="0"/>
      <w:marBottom w:val="0"/>
      <w:divBdr>
        <w:top w:val="none" w:sz="0" w:space="0" w:color="auto"/>
        <w:left w:val="none" w:sz="0" w:space="0" w:color="auto"/>
        <w:bottom w:val="none" w:sz="0" w:space="0" w:color="auto"/>
        <w:right w:val="none" w:sz="0" w:space="0" w:color="auto"/>
      </w:divBdr>
    </w:div>
    <w:div w:id="1459955879">
      <w:bodyDiv w:val="1"/>
      <w:marLeft w:val="0"/>
      <w:marRight w:val="0"/>
      <w:marTop w:val="0"/>
      <w:marBottom w:val="0"/>
      <w:divBdr>
        <w:top w:val="none" w:sz="0" w:space="0" w:color="auto"/>
        <w:left w:val="none" w:sz="0" w:space="0" w:color="auto"/>
        <w:bottom w:val="none" w:sz="0" w:space="0" w:color="auto"/>
        <w:right w:val="none" w:sz="0" w:space="0" w:color="auto"/>
      </w:divBdr>
    </w:div>
    <w:div w:id="1468551995">
      <w:bodyDiv w:val="1"/>
      <w:marLeft w:val="0"/>
      <w:marRight w:val="0"/>
      <w:marTop w:val="0"/>
      <w:marBottom w:val="0"/>
      <w:divBdr>
        <w:top w:val="none" w:sz="0" w:space="0" w:color="auto"/>
        <w:left w:val="none" w:sz="0" w:space="0" w:color="auto"/>
        <w:bottom w:val="none" w:sz="0" w:space="0" w:color="auto"/>
        <w:right w:val="none" w:sz="0" w:space="0" w:color="auto"/>
      </w:divBdr>
    </w:div>
    <w:div w:id="1484472644">
      <w:bodyDiv w:val="1"/>
      <w:marLeft w:val="0"/>
      <w:marRight w:val="0"/>
      <w:marTop w:val="0"/>
      <w:marBottom w:val="0"/>
      <w:divBdr>
        <w:top w:val="none" w:sz="0" w:space="0" w:color="auto"/>
        <w:left w:val="none" w:sz="0" w:space="0" w:color="auto"/>
        <w:bottom w:val="none" w:sz="0" w:space="0" w:color="auto"/>
        <w:right w:val="none" w:sz="0" w:space="0" w:color="auto"/>
      </w:divBdr>
    </w:div>
    <w:div w:id="1489899662">
      <w:bodyDiv w:val="1"/>
      <w:marLeft w:val="0"/>
      <w:marRight w:val="0"/>
      <w:marTop w:val="0"/>
      <w:marBottom w:val="0"/>
      <w:divBdr>
        <w:top w:val="none" w:sz="0" w:space="0" w:color="auto"/>
        <w:left w:val="none" w:sz="0" w:space="0" w:color="auto"/>
        <w:bottom w:val="none" w:sz="0" w:space="0" w:color="auto"/>
        <w:right w:val="none" w:sz="0" w:space="0" w:color="auto"/>
      </w:divBdr>
    </w:div>
    <w:div w:id="1503426014">
      <w:bodyDiv w:val="1"/>
      <w:marLeft w:val="0"/>
      <w:marRight w:val="0"/>
      <w:marTop w:val="0"/>
      <w:marBottom w:val="0"/>
      <w:divBdr>
        <w:top w:val="none" w:sz="0" w:space="0" w:color="auto"/>
        <w:left w:val="none" w:sz="0" w:space="0" w:color="auto"/>
        <w:bottom w:val="none" w:sz="0" w:space="0" w:color="auto"/>
        <w:right w:val="none" w:sz="0" w:space="0" w:color="auto"/>
      </w:divBdr>
    </w:div>
    <w:div w:id="1509710699">
      <w:bodyDiv w:val="1"/>
      <w:marLeft w:val="0"/>
      <w:marRight w:val="0"/>
      <w:marTop w:val="0"/>
      <w:marBottom w:val="0"/>
      <w:divBdr>
        <w:top w:val="none" w:sz="0" w:space="0" w:color="auto"/>
        <w:left w:val="none" w:sz="0" w:space="0" w:color="auto"/>
        <w:bottom w:val="none" w:sz="0" w:space="0" w:color="auto"/>
        <w:right w:val="none" w:sz="0" w:space="0" w:color="auto"/>
      </w:divBdr>
    </w:div>
    <w:div w:id="1512455722">
      <w:bodyDiv w:val="1"/>
      <w:marLeft w:val="0"/>
      <w:marRight w:val="0"/>
      <w:marTop w:val="0"/>
      <w:marBottom w:val="0"/>
      <w:divBdr>
        <w:top w:val="none" w:sz="0" w:space="0" w:color="auto"/>
        <w:left w:val="none" w:sz="0" w:space="0" w:color="auto"/>
        <w:bottom w:val="none" w:sz="0" w:space="0" w:color="auto"/>
        <w:right w:val="none" w:sz="0" w:space="0" w:color="auto"/>
      </w:divBdr>
    </w:div>
    <w:div w:id="1517691104">
      <w:bodyDiv w:val="1"/>
      <w:marLeft w:val="0"/>
      <w:marRight w:val="0"/>
      <w:marTop w:val="0"/>
      <w:marBottom w:val="0"/>
      <w:divBdr>
        <w:top w:val="none" w:sz="0" w:space="0" w:color="auto"/>
        <w:left w:val="none" w:sz="0" w:space="0" w:color="auto"/>
        <w:bottom w:val="none" w:sz="0" w:space="0" w:color="auto"/>
        <w:right w:val="none" w:sz="0" w:space="0" w:color="auto"/>
      </w:divBdr>
    </w:div>
    <w:div w:id="1518276622">
      <w:bodyDiv w:val="1"/>
      <w:marLeft w:val="0"/>
      <w:marRight w:val="0"/>
      <w:marTop w:val="0"/>
      <w:marBottom w:val="0"/>
      <w:divBdr>
        <w:top w:val="none" w:sz="0" w:space="0" w:color="auto"/>
        <w:left w:val="none" w:sz="0" w:space="0" w:color="auto"/>
        <w:bottom w:val="none" w:sz="0" w:space="0" w:color="auto"/>
        <w:right w:val="none" w:sz="0" w:space="0" w:color="auto"/>
      </w:divBdr>
    </w:div>
    <w:div w:id="1531457695">
      <w:bodyDiv w:val="1"/>
      <w:marLeft w:val="0"/>
      <w:marRight w:val="0"/>
      <w:marTop w:val="0"/>
      <w:marBottom w:val="0"/>
      <w:divBdr>
        <w:top w:val="none" w:sz="0" w:space="0" w:color="auto"/>
        <w:left w:val="none" w:sz="0" w:space="0" w:color="auto"/>
        <w:bottom w:val="none" w:sz="0" w:space="0" w:color="auto"/>
        <w:right w:val="none" w:sz="0" w:space="0" w:color="auto"/>
      </w:divBdr>
    </w:div>
    <w:div w:id="1537503865">
      <w:bodyDiv w:val="1"/>
      <w:marLeft w:val="0"/>
      <w:marRight w:val="0"/>
      <w:marTop w:val="0"/>
      <w:marBottom w:val="0"/>
      <w:divBdr>
        <w:top w:val="none" w:sz="0" w:space="0" w:color="auto"/>
        <w:left w:val="none" w:sz="0" w:space="0" w:color="auto"/>
        <w:bottom w:val="none" w:sz="0" w:space="0" w:color="auto"/>
        <w:right w:val="none" w:sz="0" w:space="0" w:color="auto"/>
      </w:divBdr>
    </w:div>
    <w:div w:id="1552883710">
      <w:bodyDiv w:val="1"/>
      <w:marLeft w:val="0"/>
      <w:marRight w:val="0"/>
      <w:marTop w:val="0"/>
      <w:marBottom w:val="0"/>
      <w:divBdr>
        <w:top w:val="none" w:sz="0" w:space="0" w:color="auto"/>
        <w:left w:val="none" w:sz="0" w:space="0" w:color="auto"/>
        <w:bottom w:val="none" w:sz="0" w:space="0" w:color="auto"/>
        <w:right w:val="none" w:sz="0" w:space="0" w:color="auto"/>
      </w:divBdr>
    </w:div>
    <w:div w:id="1570382553">
      <w:bodyDiv w:val="1"/>
      <w:marLeft w:val="0"/>
      <w:marRight w:val="0"/>
      <w:marTop w:val="0"/>
      <w:marBottom w:val="0"/>
      <w:divBdr>
        <w:top w:val="none" w:sz="0" w:space="0" w:color="auto"/>
        <w:left w:val="none" w:sz="0" w:space="0" w:color="auto"/>
        <w:bottom w:val="none" w:sz="0" w:space="0" w:color="auto"/>
        <w:right w:val="none" w:sz="0" w:space="0" w:color="auto"/>
      </w:divBdr>
    </w:div>
    <w:div w:id="1574730268">
      <w:bodyDiv w:val="1"/>
      <w:marLeft w:val="0"/>
      <w:marRight w:val="0"/>
      <w:marTop w:val="0"/>
      <w:marBottom w:val="0"/>
      <w:divBdr>
        <w:top w:val="none" w:sz="0" w:space="0" w:color="auto"/>
        <w:left w:val="none" w:sz="0" w:space="0" w:color="auto"/>
        <w:bottom w:val="none" w:sz="0" w:space="0" w:color="auto"/>
        <w:right w:val="none" w:sz="0" w:space="0" w:color="auto"/>
      </w:divBdr>
    </w:div>
    <w:div w:id="1580796532">
      <w:bodyDiv w:val="1"/>
      <w:marLeft w:val="0"/>
      <w:marRight w:val="0"/>
      <w:marTop w:val="0"/>
      <w:marBottom w:val="0"/>
      <w:divBdr>
        <w:top w:val="none" w:sz="0" w:space="0" w:color="auto"/>
        <w:left w:val="none" w:sz="0" w:space="0" w:color="auto"/>
        <w:bottom w:val="none" w:sz="0" w:space="0" w:color="auto"/>
        <w:right w:val="none" w:sz="0" w:space="0" w:color="auto"/>
      </w:divBdr>
    </w:div>
    <w:div w:id="1582761395">
      <w:bodyDiv w:val="1"/>
      <w:marLeft w:val="0"/>
      <w:marRight w:val="0"/>
      <w:marTop w:val="0"/>
      <w:marBottom w:val="0"/>
      <w:divBdr>
        <w:top w:val="none" w:sz="0" w:space="0" w:color="auto"/>
        <w:left w:val="none" w:sz="0" w:space="0" w:color="auto"/>
        <w:bottom w:val="none" w:sz="0" w:space="0" w:color="auto"/>
        <w:right w:val="none" w:sz="0" w:space="0" w:color="auto"/>
      </w:divBdr>
    </w:div>
    <w:div w:id="1595748177">
      <w:bodyDiv w:val="1"/>
      <w:marLeft w:val="0"/>
      <w:marRight w:val="0"/>
      <w:marTop w:val="0"/>
      <w:marBottom w:val="0"/>
      <w:divBdr>
        <w:top w:val="none" w:sz="0" w:space="0" w:color="auto"/>
        <w:left w:val="none" w:sz="0" w:space="0" w:color="auto"/>
        <w:bottom w:val="none" w:sz="0" w:space="0" w:color="auto"/>
        <w:right w:val="none" w:sz="0" w:space="0" w:color="auto"/>
      </w:divBdr>
    </w:div>
    <w:div w:id="1614628656">
      <w:bodyDiv w:val="1"/>
      <w:marLeft w:val="0"/>
      <w:marRight w:val="0"/>
      <w:marTop w:val="0"/>
      <w:marBottom w:val="0"/>
      <w:divBdr>
        <w:top w:val="none" w:sz="0" w:space="0" w:color="auto"/>
        <w:left w:val="none" w:sz="0" w:space="0" w:color="auto"/>
        <w:bottom w:val="none" w:sz="0" w:space="0" w:color="auto"/>
        <w:right w:val="none" w:sz="0" w:space="0" w:color="auto"/>
      </w:divBdr>
    </w:div>
    <w:div w:id="1615401098">
      <w:bodyDiv w:val="1"/>
      <w:marLeft w:val="0"/>
      <w:marRight w:val="0"/>
      <w:marTop w:val="0"/>
      <w:marBottom w:val="0"/>
      <w:divBdr>
        <w:top w:val="none" w:sz="0" w:space="0" w:color="auto"/>
        <w:left w:val="none" w:sz="0" w:space="0" w:color="auto"/>
        <w:bottom w:val="none" w:sz="0" w:space="0" w:color="auto"/>
        <w:right w:val="none" w:sz="0" w:space="0" w:color="auto"/>
      </w:divBdr>
      <w:divsChild>
        <w:div w:id="782959031">
          <w:marLeft w:val="547"/>
          <w:marRight w:val="0"/>
          <w:marTop w:val="0"/>
          <w:marBottom w:val="0"/>
          <w:divBdr>
            <w:top w:val="none" w:sz="0" w:space="0" w:color="auto"/>
            <w:left w:val="none" w:sz="0" w:space="0" w:color="auto"/>
            <w:bottom w:val="none" w:sz="0" w:space="0" w:color="auto"/>
            <w:right w:val="none" w:sz="0" w:space="0" w:color="auto"/>
          </w:divBdr>
        </w:div>
      </w:divsChild>
    </w:div>
    <w:div w:id="1627930803">
      <w:bodyDiv w:val="1"/>
      <w:marLeft w:val="0"/>
      <w:marRight w:val="0"/>
      <w:marTop w:val="0"/>
      <w:marBottom w:val="0"/>
      <w:divBdr>
        <w:top w:val="none" w:sz="0" w:space="0" w:color="auto"/>
        <w:left w:val="none" w:sz="0" w:space="0" w:color="auto"/>
        <w:bottom w:val="none" w:sz="0" w:space="0" w:color="auto"/>
        <w:right w:val="none" w:sz="0" w:space="0" w:color="auto"/>
      </w:divBdr>
    </w:div>
    <w:div w:id="1639410118">
      <w:bodyDiv w:val="1"/>
      <w:marLeft w:val="0"/>
      <w:marRight w:val="0"/>
      <w:marTop w:val="0"/>
      <w:marBottom w:val="0"/>
      <w:divBdr>
        <w:top w:val="none" w:sz="0" w:space="0" w:color="auto"/>
        <w:left w:val="none" w:sz="0" w:space="0" w:color="auto"/>
        <w:bottom w:val="none" w:sz="0" w:space="0" w:color="auto"/>
        <w:right w:val="none" w:sz="0" w:space="0" w:color="auto"/>
      </w:divBdr>
    </w:div>
    <w:div w:id="1639529727">
      <w:bodyDiv w:val="1"/>
      <w:marLeft w:val="0"/>
      <w:marRight w:val="0"/>
      <w:marTop w:val="0"/>
      <w:marBottom w:val="0"/>
      <w:divBdr>
        <w:top w:val="none" w:sz="0" w:space="0" w:color="auto"/>
        <w:left w:val="none" w:sz="0" w:space="0" w:color="auto"/>
        <w:bottom w:val="none" w:sz="0" w:space="0" w:color="auto"/>
        <w:right w:val="none" w:sz="0" w:space="0" w:color="auto"/>
      </w:divBdr>
    </w:div>
    <w:div w:id="1639726779">
      <w:bodyDiv w:val="1"/>
      <w:marLeft w:val="0"/>
      <w:marRight w:val="0"/>
      <w:marTop w:val="0"/>
      <w:marBottom w:val="0"/>
      <w:divBdr>
        <w:top w:val="none" w:sz="0" w:space="0" w:color="auto"/>
        <w:left w:val="none" w:sz="0" w:space="0" w:color="auto"/>
        <w:bottom w:val="none" w:sz="0" w:space="0" w:color="auto"/>
        <w:right w:val="none" w:sz="0" w:space="0" w:color="auto"/>
      </w:divBdr>
    </w:div>
    <w:div w:id="1647781280">
      <w:bodyDiv w:val="1"/>
      <w:marLeft w:val="0"/>
      <w:marRight w:val="0"/>
      <w:marTop w:val="0"/>
      <w:marBottom w:val="0"/>
      <w:divBdr>
        <w:top w:val="none" w:sz="0" w:space="0" w:color="auto"/>
        <w:left w:val="none" w:sz="0" w:space="0" w:color="auto"/>
        <w:bottom w:val="none" w:sz="0" w:space="0" w:color="auto"/>
        <w:right w:val="none" w:sz="0" w:space="0" w:color="auto"/>
      </w:divBdr>
    </w:div>
    <w:div w:id="1663660453">
      <w:bodyDiv w:val="1"/>
      <w:marLeft w:val="0"/>
      <w:marRight w:val="0"/>
      <w:marTop w:val="0"/>
      <w:marBottom w:val="0"/>
      <w:divBdr>
        <w:top w:val="none" w:sz="0" w:space="0" w:color="auto"/>
        <w:left w:val="none" w:sz="0" w:space="0" w:color="auto"/>
        <w:bottom w:val="none" w:sz="0" w:space="0" w:color="auto"/>
        <w:right w:val="none" w:sz="0" w:space="0" w:color="auto"/>
      </w:divBdr>
    </w:div>
    <w:div w:id="1678773717">
      <w:bodyDiv w:val="1"/>
      <w:marLeft w:val="0"/>
      <w:marRight w:val="0"/>
      <w:marTop w:val="0"/>
      <w:marBottom w:val="0"/>
      <w:divBdr>
        <w:top w:val="none" w:sz="0" w:space="0" w:color="auto"/>
        <w:left w:val="none" w:sz="0" w:space="0" w:color="auto"/>
        <w:bottom w:val="none" w:sz="0" w:space="0" w:color="auto"/>
        <w:right w:val="none" w:sz="0" w:space="0" w:color="auto"/>
      </w:divBdr>
    </w:div>
    <w:div w:id="1688870812">
      <w:bodyDiv w:val="1"/>
      <w:marLeft w:val="0"/>
      <w:marRight w:val="0"/>
      <w:marTop w:val="0"/>
      <w:marBottom w:val="0"/>
      <w:divBdr>
        <w:top w:val="none" w:sz="0" w:space="0" w:color="auto"/>
        <w:left w:val="none" w:sz="0" w:space="0" w:color="auto"/>
        <w:bottom w:val="none" w:sz="0" w:space="0" w:color="auto"/>
        <w:right w:val="none" w:sz="0" w:space="0" w:color="auto"/>
      </w:divBdr>
    </w:div>
    <w:div w:id="1707556389">
      <w:bodyDiv w:val="1"/>
      <w:marLeft w:val="0"/>
      <w:marRight w:val="0"/>
      <w:marTop w:val="0"/>
      <w:marBottom w:val="0"/>
      <w:divBdr>
        <w:top w:val="none" w:sz="0" w:space="0" w:color="auto"/>
        <w:left w:val="none" w:sz="0" w:space="0" w:color="auto"/>
        <w:bottom w:val="none" w:sz="0" w:space="0" w:color="auto"/>
        <w:right w:val="none" w:sz="0" w:space="0" w:color="auto"/>
      </w:divBdr>
    </w:div>
    <w:div w:id="1711105798">
      <w:bodyDiv w:val="1"/>
      <w:marLeft w:val="0"/>
      <w:marRight w:val="0"/>
      <w:marTop w:val="0"/>
      <w:marBottom w:val="0"/>
      <w:divBdr>
        <w:top w:val="none" w:sz="0" w:space="0" w:color="auto"/>
        <w:left w:val="none" w:sz="0" w:space="0" w:color="auto"/>
        <w:bottom w:val="none" w:sz="0" w:space="0" w:color="auto"/>
        <w:right w:val="none" w:sz="0" w:space="0" w:color="auto"/>
      </w:divBdr>
    </w:div>
    <w:div w:id="1719426997">
      <w:bodyDiv w:val="1"/>
      <w:marLeft w:val="0"/>
      <w:marRight w:val="0"/>
      <w:marTop w:val="0"/>
      <w:marBottom w:val="0"/>
      <w:divBdr>
        <w:top w:val="none" w:sz="0" w:space="0" w:color="auto"/>
        <w:left w:val="none" w:sz="0" w:space="0" w:color="auto"/>
        <w:bottom w:val="none" w:sz="0" w:space="0" w:color="auto"/>
        <w:right w:val="none" w:sz="0" w:space="0" w:color="auto"/>
      </w:divBdr>
    </w:div>
    <w:div w:id="1724716939">
      <w:bodyDiv w:val="1"/>
      <w:marLeft w:val="0"/>
      <w:marRight w:val="0"/>
      <w:marTop w:val="0"/>
      <w:marBottom w:val="0"/>
      <w:divBdr>
        <w:top w:val="none" w:sz="0" w:space="0" w:color="auto"/>
        <w:left w:val="none" w:sz="0" w:space="0" w:color="auto"/>
        <w:bottom w:val="none" w:sz="0" w:space="0" w:color="auto"/>
        <w:right w:val="none" w:sz="0" w:space="0" w:color="auto"/>
      </w:divBdr>
    </w:div>
    <w:div w:id="1728147523">
      <w:bodyDiv w:val="1"/>
      <w:marLeft w:val="0"/>
      <w:marRight w:val="0"/>
      <w:marTop w:val="0"/>
      <w:marBottom w:val="0"/>
      <w:divBdr>
        <w:top w:val="none" w:sz="0" w:space="0" w:color="auto"/>
        <w:left w:val="none" w:sz="0" w:space="0" w:color="auto"/>
        <w:bottom w:val="none" w:sz="0" w:space="0" w:color="auto"/>
        <w:right w:val="none" w:sz="0" w:space="0" w:color="auto"/>
      </w:divBdr>
    </w:div>
    <w:div w:id="1747607265">
      <w:bodyDiv w:val="1"/>
      <w:marLeft w:val="0"/>
      <w:marRight w:val="0"/>
      <w:marTop w:val="0"/>
      <w:marBottom w:val="0"/>
      <w:divBdr>
        <w:top w:val="none" w:sz="0" w:space="0" w:color="auto"/>
        <w:left w:val="none" w:sz="0" w:space="0" w:color="auto"/>
        <w:bottom w:val="none" w:sz="0" w:space="0" w:color="auto"/>
        <w:right w:val="none" w:sz="0" w:space="0" w:color="auto"/>
      </w:divBdr>
    </w:div>
    <w:div w:id="1760057552">
      <w:bodyDiv w:val="1"/>
      <w:marLeft w:val="0"/>
      <w:marRight w:val="0"/>
      <w:marTop w:val="0"/>
      <w:marBottom w:val="0"/>
      <w:divBdr>
        <w:top w:val="none" w:sz="0" w:space="0" w:color="auto"/>
        <w:left w:val="none" w:sz="0" w:space="0" w:color="auto"/>
        <w:bottom w:val="none" w:sz="0" w:space="0" w:color="auto"/>
        <w:right w:val="none" w:sz="0" w:space="0" w:color="auto"/>
      </w:divBdr>
    </w:div>
    <w:div w:id="1769882287">
      <w:bodyDiv w:val="1"/>
      <w:marLeft w:val="0"/>
      <w:marRight w:val="0"/>
      <w:marTop w:val="0"/>
      <w:marBottom w:val="0"/>
      <w:divBdr>
        <w:top w:val="none" w:sz="0" w:space="0" w:color="auto"/>
        <w:left w:val="none" w:sz="0" w:space="0" w:color="auto"/>
        <w:bottom w:val="none" w:sz="0" w:space="0" w:color="auto"/>
        <w:right w:val="none" w:sz="0" w:space="0" w:color="auto"/>
      </w:divBdr>
      <w:divsChild>
        <w:div w:id="492570263">
          <w:marLeft w:val="0"/>
          <w:marRight w:val="0"/>
          <w:marTop w:val="0"/>
          <w:marBottom w:val="0"/>
          <w:divBdr>
            <w:top w:val="none" w:sz="0" w:space="0" w:color="auto"/>
            <w:left w:val="none" w:sz="0" w:space="0" w:color="auto"/>
            <w:bottom w:val="none" w:sz="0" w:space="0" w:color="auto"/>
            <w:right w:val="none" w:sz="0" w:space="0" w:color="auto"/>
          </w:divBdr>
          <w:divsChild>
            <w:div w:id="4465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19425">
      <w:bodyDiv w:val="1"/>
      <w:marLeft w:val="0"/>
      <w:marRight w:val="0"/>
      <w:marTop w:val="0"/>
      <w:marBottom w:val="0"/>
      <w:divBdr>
        <w:top w:val="none" w:sz="0" w:space="0" w:color="auto"/>
        <w:left w:val="none" w:sz="0" w:space="0" w:color="auto"/>
        <w:bottom w:val="none" w:sz="0" w:space="0" w:color="auto"/>
        <w:right w:val="none" w:sz="0" w:space="0" w:color="auto"/>
      </w:divBdr>
    </w:div>
    <w:div w:id="1772504784">
      <w:bodyDiv w:val="1"/>
      <w:marLeft w:val="0"/>
      <w:marRight w:val="0"/>
      <w:marTop w:val="0"/>
      <w:marBottom w:val="0"/>
      <w:divBdr>
        <w:top w:val="none" w:sz="0" w:space="0" w:color="auto"/>
        <w:left w:val="none" w:sz="0" w:space="0" w:color="auto"/>
        <w:bottom w:val="none" w:sz="0" w:space="0" w:color="auto"/>
        <w:right w:val="none" w:sz="0" w:space="0" w:color="auto"/>
      </w:divBdr>
    </w:div>
    <w:div w:id="1774127301">
      <w:bodyDiv w:val="1"/>
      <w:marLeft w:val="0"/>
      <w:marRight w:val="0"/>
      <w:marTop w:val="0"/>
      <w:marBottom w:val="0"/>
      <w:divBdr>
        <w:top w:val="none" w:sz="0" w:space="0" w:color="auto"/>
        <w:left w:val="none" w:sz="0" w:space="0" w:color="auto"/>
        <w:bottom w:val="none" w:sz="0" w:space="0" w:color="auto"/>
        <w:right w:val="none" w:sz="0" w:space="0" w:color="auto"/>
      </w:divBdr>
    </w:div>
    <w:div w:id="1780906267">
      <w:bodyDiv w:val="1"/>
      <w:marLeft w:val="0"/>
      <w:marRight w:val="0"/>
      <w:marTop w:val="0"/>
      <w:marBottom w:val="0"/>
      <w:divBdr>
        <w:top w:val="none" w:sz="0" w:space="0" w:color="auto"/>
        <w:left w:val="none" w:sz="0" w:space="0" w:color="auto"/>
        <w:bottom w:val="none" w:sz="0" w:space="0" w:color="auto"/>
        <w:right w:val="none" w:sz="0" w:space="0" w:color="auto"/>
      </w:divBdr>
    </w:div>
    <w:div w:id="1780946437">
      <w:bodyDiv w:val="1"/>
      <w:marLeft w:val="0"/>
      <w:marRight w:val="0"/>
      <w:marTop w:val="0"/>
      <w:marBottom w:val="0"/>
      <w:divBdr>
        <w:top w:val="none" w:sz="0" w:space="0" w:color="auto"/>
        <w:left w:val="none" w:sz="0" w:space="0" w:color="auto"/>
        <w:bottom w:val="none" w:sz="0" w:space="0" w:color="auto"/>
        <w:right w:val="none" w:sz="0" w:space="0" w:color="auto"/>
      </w:divBdr>
    </w:div>
    <w:div w:id="1781415692">
      <w:bodyDiv w:val="1"/>
      <w:marLeft w:val="0"/>
      <w:marRight w:val="0"/>
      <w:marTop w:val="0"/>
      <w:marBottom w:val="0"/>
      <w:divBdr>
        <w:top w:val="none" w:sz="0" w:space="0" w:color="auto"/>
        <w:left w:val="none" w:sz="0" w:space="0" w:color="auto"/>
        <w:bottom w:val="none" w:sz="0" w:space="0" w:color="auto"/>
        <w:right w:val="none" w:sz="0" w:space="0" w:color="auto"/>
      </w:divBdr>
    </w:div>
    <w:div w:id="1800873455">
      <w:bodyDiv w:val="1"/>
      <w:marLeft w:val="0"/>
      <w:marRight w:val="0"/>
      <w:marTop w:val="0"/>
      <w:marBottom w:val="0"/>
      <w:divBdr>
        <w:top w:val="none" w:sz="0" w:space="0" w:color="auto"/>
        <w:left w:val="none" w:sz="0" w:space="0" w:color="auto"/>
        <w:bottom w:val="none" w:sz="0" w:space="0" w:color="auto"/>
        <w:right w:val="none" w:sz="0" w:space="0" w:color="auto"/>
      </w:divBdr>
    </w:div>
    <w:div w:id="1804346370">
      <w:bodyDiv w:val="1"/>
      <w:marLeft w:val="0"/>
      <w:marRight w:val="0"/>
      <w:marTop w:val="0"/>
      <w:marBottom w:val="0"/>
      <w:divBdr>
        <w:top w:val="none" w:sz="0" w:space="0" w:color="auto"/>
        <w:left w:val="none" w:sz="0" w:space="0" w:color="auto"/>
        <w:bottom w:val="none" w:sz="0" w:space="0" w:color="auto"/>
        <w:right w:val="none" w:sz="0" w:space="0" w:color="auto"/>
      </w:divBdr>
    </w:div>
    <w:div w:id="1805661132">
      <w:bodyDiv w:val="1"/>
      <w:marLeft w:val="0"/>
      <w:marRight w:val="0"/>
      <w:marTop w:val="0"/>
      <w:marBottom w:val="0"/>
      <w:divBdr>
        <w:top w:val="none" w:sz="0" w:space="0" w:color="auto"/>
        <w:left w:val="none" w:sz="0" w:space="0" w:color="auto"/>
        <w:bottom w:val="none" w:sz="0" w:space="0" w:color="auto"/>
        <w:right w:val="none" w:sz="0" w:space="0" w:color="auto"/>
      </w:divBdr>
    </w:div>
    <w:div w:id="1831867642">
      <w:bodyDiv w:val="1"/>
      <w:marLeft w:val="0"/>
      <w:marRight w:val="0"/>
      <w:marTop w:val="0"/>
      <w:marBottom w:val="0"/>
      <w:divBdr>
        <w:top w:val="none" w:sz="0" w:space="0" w:color="auto"/>
        <w:left w:val="none" w:sz="0" w:space="0" w:color="auto"/>
        <w:bottom w:val="none" w:sz="0" w:space="0" w:color="auto"/>
        <w:right w:val="none" w:sz="0" w:space="0" w:color="auto"/>
      </w:divBdr>
    </w:div>
    <w:div w:id="1862744770">
      <w:bodyDiv w:val="1"/>
      <w:marLeft w:val="0"/>
      <w:marRight w:val="0"/>
      <w:marTop w:val="0"/>
      <w:marBottom w:val="0"/>
      <w:divBdr>
        <w:top w:val="none" w:sz="0" w:space="0" w:color="auto"/>
        <w:left w:val="none" w:sz="0" w:space="0" w:color="auto"/>
        <w:bottom w:val="none" w:sz="0" w:space="0" w:color="auto"/>
        <w:right w:val="none" w:sz="0" w:space="0" w:color="auto"/>
      </w:divBdr>
    </w:div>
    <w:div w:id="1862864506">
      <w:bodyDiv w:val="1"/>
      <w:marLeft w:val="0"/>
      <w:marRight w:val="0"/>
      <w:marTop w:val="0"/>
      <w:marBottom w:val="0"/>
      <w:divBdr>
        <w:top w:val="none" w:sz="0" w:space="0" w:color="auto"/>
        <w:left w:val="none" w:sz="0" w:space="0" w:color="auto"/>
        <w:bottom w:val="none" w:sz="0" w:space="0" w:color="auto"/>
        <w:right w:val="none" w:sz="0" w:space="0" w:color="auto"/>
      </w:divBdr>
    </w:div>
    <w:div w:id="1888835055">
      <w:bodyDiv w:val="1"/>
      <w:marLeft w:val="0"/>
      <w:marRight w:val="0"/>
      <w:marTop w:val="0"/>
      <w:marBottom w:val="0"/>
      <w:divBdr>
        <w:top w:val="none" w:sz="0" w:space="0" w:color="auto"/>
        <w:left w:val="none" w:sz="0" w:space="0" w:color="auto"/>
        <w:bottom w:val="none" w:sz="0" w:space="0" w:color="auto"/>
        <w:right w:val="none" w:sz="0" w:space="0" w:color="auto"/>
      </w:divBdr>
    </w:div>
    <w:div w:id="1913083957">
      <w:bodyDiv w:val="1"/>
      <w:marLeft w:val="0"/>
      <w:marRight w:val="0"/>
      <w:marTop w:val="0"/>
      <w:marBottom w:val="0"/>
      <w:divBdr>
        <w:top w:val="none" w:sz="0" w:space="0" w:color="auto"/>
        <w:left w:val="none" w:sz="0" w:space="0" w:color="auto"/>
        <w:bottom w:val="none" w:sz="0" w:space="0" w:color="auto"/>
        <w:right w:val="none" w:sz="0" w:space="0" w:color="auto"/>
      </w:divBdr>
    </w:div>
    <w:div w:id="1918592655">
      <w:bodyDiv w:val="1"/>
      <w:marLeft w:val="0"/>
      <w:marRight w:val="0"/>
      <w:marTop w:val="0"/>
      <w:marBottom w:val="0"/>
      <w:divBdr>
        <w:top w:val="none" w:sz="0" w:space="0" w:color="auto"/>
        <w:left w:val="none" w:sz="0" w:space="0" w:color="auto"/>
        <w:bottom w:val="none" w:sz="0" w:space="0" w:color="auto"/>
        <w:right w:val="none" w:sz="0" w:space="0" w:color="auto"/>
      </w:divBdr>
    </w:div>
    <w:div w:id="1924071461">
      <w:bodyDiv w:val="1"/>
      <w:marLeft w:val="0"/>
      <w:marRight w:val="0"/>
      <w:marTop w:val="0"/>
      <w:marBottom w:val="0"/>
      <w:divBdr>
        <w:top w:val="none" w:sz="0" w:space="0" w:color="auto"/>
        <w:left w:val="none" w:sz="0" w:space="0" w:color="auto"/>
        <w:bottom w:val="none" w:sz="0" w:space="0" w:color="auto"/>
        <w:right w:val="none" w:sz="0" w:space="0" w:color="auto"/>
      </w:divBdr>
    </w:div>
    <w:div w:id="1952666199">
      <w:bodyDiv w:val="1"/>
      <w:marLeft w:val="0"/>
      <w:marRight w:val="0"/>
      <w:marTop w:val="0"/>
      <w:marBottom w:val="0"/>
      <w:divBdr>
        <w:top w:val="none" w:sz="0" w:space="0" w:color="auto"/>
        <w:left w:val="none" w:sz="0" w:space="0" w:color="auto"/>
        <w:bottom w:val="none" w:sz="0" w:space="0" w:color="auto"/>
        <w:right w:val="none" w:sz="0" w:space="0" w:color="auto"/>
      </w:divBdr>
    </w:div>
    <w:div w:id="1960837966">
      <w:bodyDiv w:val="1"/>
      <w:marLeft w:val="0"/>
      <w:marRight w:val="0"/>
      <w:marTop w:val="0"/>
      <w:marBottom w:val="0"/>
      <w:divBdr>
        <w:top w:val="none" w:sz="0" w:space="0" w:color="auto"/>
        <w:left w:val="none" w:sz="0" w:space="0" w:color="auto"/>
        <w:bottom w:val="none" w:sz="0" w:space="0" w:color="auto"/>
        <w:right w:val="none" w:sz="0" w:space="0" w:color="auto"/>
      </w:divBdr>
    </w:div>
    <w:div w:id="2007319404">
      <w:bodyDiv w:val="1"/>
      <w:marLeft w:val="0"/>
      <w:marRight w:val="0"/>
      <w:marTop w:val="0"/>
      <w:marBottom w:val="0"/>
      <w:divBdr>
        <w:top w:val="none" w:sz="0" w:space="0" w:color="auto"/>
        <w:left w:val="none" w:sz="0" w:space="0" w:color="auto"/>
        <w:bottom w:val="none" w:sz="0" w:space="0" w:color="auto"/>
        <w:right w:val="none" w:sz="0" w:space="0" w:color="auto"/>
      </w:divBdr>
    </w:div>
    <w:div w:id="2014988749">
      <w:bodyDiv w:val="1"/>
      <w:marLeft w:val="0"/>
      <w:marRight w:val="0"/>
      <w:marTop w:val="0"/>
      <w:marBottom w:val="0"/>
      <w:divBdr>
        <w:top w:val="none" w:sz="0" w:space="0" w:color="auto"/>
        <w:left w:val="none" w:sz="0" w:space="0" w:color="auto"/>
        <w:bottom w:val="none" w:sz="0" w:space="0" w:color="auto"/>
        <w:right w:val="none" w:sz="0" w:space="0" w:color="auto"/>
      </w:divBdr>
    </w:div>
    <w:div w:id="2026247932">
      <w:bodyDiv w:val="1"/>
      <w:marLeft w:val="0"/>
      <w:marRight w:val="0"/>
      <w:marTop w:val="0"/>
      <w:marBottom w:val="0"/>
      <w:divBdr>
        <w:top w:val="none" w:sz="0" w:space="0" w:color="auto"/>
        <w:left w:val="none" w:sz="0" w:space="0" w:color="auto"/>
        <w:bottom w:val="none" w:sz="0" w:space="0" w:color="auto"/>
        <w:right w:val="none" w:sz="0" w:space="0" w:color="auto"/>
      </w:divBdr>
    </w:div>
    <w:div w:id="2061007711">
      <w:bodyDiv w:val="1"/>
      <w:marLeft w:val="0"/>
      <w:marRight w:val="0"/>
      <w:marTop w:val="0"/>
      <w:marBottom w:val="0"/>
      <w:divBdr>
        <w:top w:val="none" w:sz="0" w:space="0" w:color="auto"/>
        <w:left w:val="none" w:sz="0" w:space="0" w:color="auto"/>
        <w:bottom w:val="none" w:sz="0" w:space="0" w:color="auto"/>
        <w:right w:val="none" w:sz="0" w:space="0" w:color="auto"/>
      </w:divBdr>
    </w:div>
    <w:div w:id="2064057993">
      <w:bodyDiv w:val="1"/>
      <w:marLeft w:val="0"/>
      <w:marRight w:val="0"/>
      <w:marTop w:val="0"/>
      <w:marBottom w:val="0"/>
      <w:divBdr>
        <w:top w:val="none" w:sz="0" w:space="0" w:color="auto"/>
        <w:left w:val="none" w:sz="0" w:space="0" w:color="auto"/>
        <w:bottom w:val="none" w:sz="0" w:space="0" w:color="auto"/>
        <w:right w:val="none" w:sz="0" w:space="0" w:color="auto"/>
      </w:divBdr>
    </w:div>
    <w:div w:id="2068914337">
      <w:bodyDiv w:val="1"/>
      <w:marLeft w:val="0"/>
      <w:marRight w:val="0"/>
      <w:marTop w:val="0"/>
      <w:marBottom w:val="0"/>
      <w:divBdr>
        <w:top w:val="none" w:sz="0" w:space="0" w:color="auto"/>
        <w:left w:val="none" w:sz="0" w:space="0" w:color="auto"/>
        <w:bottom w:val="none" w:sz="0" w:space="0" w:color="auto"/>
        <w:right w:val="none" w:sz="0" w:space="0" w:color="auto"/>
      </w:divBdr>
    </w:div>
    <w:div w:id="2071876449">
      <w:bodyDiv w:val="1"/>
      <w:marLeft w:val="0"/>
      <w:marRight w:val="0"/>
      <w:marTop w:val="0"/>
      <w:marBottom w:val="0"/>
      <w:divBdr>
        <w:top w:val="none" w:sz="0" w:space="0" w:color="auto"/>
        <w:left w:val="none" w:sz="0" w:space="0" w:color="auto"/>
        <w:bottom w:val="none" w:sz="0" w:space="0" w:color="auto"/>
        <w:right w:val="none" w:sz="0" w:space="0" w:color="auto"/>
      </w:divBdr>
    </w:div>
    <w:div w:id="2093619116">
      <w:bodyDiv w:val="1"/>
      <w:marLeft w:val="0"/>
      <w:marRight w:val="0"/>
      <w:marTop w:val="0"/>
      <w:marBottom w:val="0"/>
      <w:divBdr>
        <w:top w:val="none" w:sz="0" w:space="0" w:color="auto"/>
        <w:left w:val="none" w:sz="0" w:space="0" w:color="auto"/>
        <w:bottom w:val="none" w:sz="0" w:space="0" w:color="auto"/>
        <w:right w:val="none" w:sz="0" w:space="0" w:color="auto"/>
      </w:divBdr>
    </w:div>
    <w:div w:id="2097701620">
      <w:bodyDiv w:val="1"/>
      <w:marLeft w:val="0"/>
      <w:marRight w:val="0"/>
      <w:marTop w:val="0"/>
      <w:marBottom w:val="0"/>
      <w:divBdr>
        <w:top w:val="none" w:sz="0" w:space="0" w:color="auto"/>
        <w:left w:val="none" w:sz="0" w:space="0" w:color="auto"/>
        <w:bottom w:val="none" w:sz="0" w:space="0" w:color="auto"/>
        <w:right w:val="none" w:sz="0" w:space="0" w:color="auto"/>
      </w:divBdr>
    </w:div>
    <w:div w:id="2102219868">
      <w:bodyDiv w:val="1"/>
      <w:marLeft w:val="0"/>
      <w:marRight w:val="0"/>
      <w:marTop w:val="0"/>
      <w:marBottom w:val="0"/>
      <w:divBdr>
        <w:top w:val="none" w:sz="0" w:space="0" w:color="auto"/>
        <w:left w:val="none" w:sz="0" w:space="0" w:color="auto"/>
        <w:bottom w:val="none" w:sz="0" w:space="0" w:color="auto"/>
        <w:right w:val="none" w:sz="0" w:space="0" w:color="auto"/>
      </w:divBdr>
    </w:div>
    <w:div w:id="2116828468">
      <w:bodyDiv w:val="1"/>
      <w:marLeft w:val="0"/>
      <w:marRight w:val="0"/>
      <w:marTop w:val="0"/>
      <w:marBottom w:val="0"/>
      <w:divBdr>
        <w:top w:val="none" w:sz="0" w:space="0" w:color="auto"/>
        <w:left w:val="none" w:sz="0" w:space="0" w:color="auto"/>
        <w:bottom w:val="none" w:sz="0" w:space="0" w:color="auto"/>
        <w:right w:val="none" w:sz="0" w:space="0" w:color="auto"/>
      </w:divBdr>
    </w:div>
    <w:div w:id="2125732881">
      <w:bodyDiv w:val="1"/>
      <w:marLeft w:val="0"/>
      <w:marRight w:val="0"/>
      <w:marTop w:val="0"/>
      <w:marBottom w:val="0"/>
      <w:divBdr>
        <w:top w:val="none" w:sz="0" w:space="0" w:color="auto"/>
        <w:left w:val="none" w:sz="0" w:space="0" w:color="auto"/>
        <w:bottom w:val="none" w:sz="0" w:space="0" w:color="auto"/>
        <w:right w:val="none" w:sz="0" w:space="0" w:color="auto"/>
      </w:divBdr>
    </w:div>
    <w:div w:id="2129665493">
      <w:bodyDiv w:val="1"/>
      <w:marLeft w:val="0"/>
      <w:marRight w:val="0"/>
      <w:marTop w:val="0"/>
      <w:marBottom w:val="0"/>
      <w:divBdr>
        <w:top w:val="none" w:sz="0" w:space="0" w:color="auto"/>
        <w:left w:val="none" w:sz="0" w:space="0" w:color="auto"/>
        <w:bottom w:val="none" w:sz="0" w:space="0" w:color="auto"/>
        <w:right w:val="none" w:sz="0" w:space="0" w:color="auto"/>
      </w:divBdr>
    </w:div>
    <w:div w:id="2130778952">
      <w:bodyDiv w:val="1"/>
      <w:marLeft w:val="0"/>
      <w:marRight w:val="0"/>
      <w:marTop w:val="0"/>
      <w:marBottom w:val="0"/>
      <w:divBdr>
        <w:top w:val="none" w:sz="0" w:space="0" w:color="auto"/>
        <w:left w:val="none" w:sz="0" w:space="0" w:color="auto"/>
        <w:bottom w:val="none" w:sz="0" w:space="0" w:color="auto"/>
        <w:right w:val="none" w:sz="0" w:space="0" w:color="auto"/>
      </w:divBdr>
    </w:div>
    <w:div w:id="2134013147">
      <w:bodyDiv w:val="1"/>
      <w:marLeft w:val="0"/>
      <w:marRight w:val="0"/>
      <w:marTop w:val="0"/>
      <w:marBottom w:val="0"/>
      <w:divBdr>
        <w:top w:val="none" w:sz="0" w:space="0" w:color="auto"/>
        <w:left w:val="none" w:sz="0" w:space="0" w:color="auto"/>
        <w:bottom w:val="none" w:sz="0" w:space="0" w:color="auto"/>
        <w:right w:val="none" w:sz="0" w:space="0" w:color="auto"/>
      </w:divBdr>
    </w:div>
    <w:div w:id="2145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E265-8DC8-40F5-B925-49A1E0E03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26</Pages>
  <Words>7416</Words>
  <Characters>41172</Characters>
  <Application>Microsoft Office Word</Application>
  <DocSecurity>0</DocSecurity>
  <Lines>1139</Lines>
  <Paragraphs>563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48268</CharactersWithSpaces>
  <SharedDoc>false</SharedDoc>
  <HLinks>
    <vt:vector size="924" baseType="variant">
      <vt:variant>
        <vt:i4>1114161</vt:i4>
      </vt:variant>
      <vt:variant>
        <vt:i4>920</vt:i4>
      </vt:variant>
      <vt:variant>
        <vt:i4>0</vt:i4>
      </vt:variant>
      <vt:variant>
        <vt:i4>5</vt:i4>
      </vt:variant>
      <vt:variant>
        <vt:lpwstr/>
      </vt:variant>
      <vt:variant>
        <vt:lpwstr>_Toc435007023</vt:lpwstr>
      </vt:variant>
      <vt:variant>
        <vt:i4>1114161</vt:i4>
      </vt:variant>
      <vt:variant>
        <vt:i4>914</vt:i4>
      </vt:variant>
      <vt:variant>
        <vt:i4>0</vt:i4>
      </vt:variant>
      <vt:variant>
        <vt:i4>5</vt:i4>
      </vt:variant>
      <vt:variant>
        <vt:lpwstr/>
      </vt:variant>
      <vt:variant>
        <vt:lpwstr>_Toc435007022</vt:lpwstr>
      </vt:variant>
      <vt:variant>
        <vt:i4>1114161</vt:i4>
      </vt:variant>
      <vt:variant>
        <vt:i4>908</vt:i4>
      </vt:variant>
      <vt:variant>
        <vt:i4>0</vt:i4>
      </vt:variant>
      <vt:variant>
        <vt:i4>5</vt:i4>
      </vt:variant>
      <vt:variant>
        <vt:lpwstr/>
      </vt:variant>
      <vt:variant>
        <vt:lpwstr>_Toc435007021</vt:lpwstr>
      </vt:variant>
      <vt:variant>
        <vt:i4>1114161</vt:i4>
      </vt:variant>
      <vt:variant>
        <vt:i4>902</vt:i4>
      </vt:variant>
      <vt:variant>
        <vt:i4>0</vt:i4>
      </vt:variant>
      <vt:variant>
        <vt:i4>5</vt:i4>
      </vt:variant>
      <vt:variant>
        <vt:lpwstr/>
      </vt:variant>
      <vt:variant>
        <vt:lpwstr>_Toc435007020</vt:lpwstr>
      </vt:variant>
      <vt:variant>
        <vt:i4>1179697</vt:i4>
      </vt:variant>
      <vt:variant>
        <vt:i4>896</vt:i4>
      </vt:variant>
      <vt:variant>
        <vt:i4>0</vt:i4>
      </vt:variant>
      <vt:variant>
        <vt:i4>5</vt:i4>
      </vt:variant>
      <vt:variant>
        <vt:lpwstr/>
      </vt:variant>
      <vt:variant>
        <vt:lpwstr>_Toc435007019</vt:lpwstr>
      </vt:variant>
      <vt:variant>
        <vt:i4>1179697</vt:i4>
      </vt:variant>
      <vt:variant>
        <vt:i4>890</vt:i4>
      </vt:variant>
      <vt:variant>
        <vt:i4>0</vt:i4>
      </vt:variant>
      <vt:variant>
        <vt:i4>5</vt:i4>
      </vt:variant>
      <vt:variant>
        <vt:lpwstr/>
      </vt:variant>
      <vt:variant>
        <vt:lpwstr>_Toc435007018</vt:lpwstr>
      </vt:variant>
      <vt:variant>
        <vt:i4>1179697</vt:i4>
      </vt:variant>
      <vt:variant>
        <vt:i4>884</vt:i4>
      </vt:variant>
      <vt:variant>
        <vt:i4>0</vt:i4>
      </vt:variant>
      <vt:variant>
        <vt:i4>5</vt:i4>
      </vt:variant>
      <vt:variant>
        <vt:lpwstr/>
      </vt:variant>
      <vt:variant>
        <vt:lpwstr>_Toc435007017</vt:lpwstr>
      </vt:variant>
      <vt:variant>
        <vt:i4>1179697</vt:i4>
      </vt:variant>
      <vt:variant>
        <vt:i4>878</vt:i4>
      </vt:variant>
      <vt:variant>
        <vt:i4>0</vt:i4>
      </vt:variant>
      <vt:variant>
        <vt:i4>5</vt:i4>
      </vt:variant>
      <vt:variant>
        <vt:lpwstr/>
      </vt:variant>
      <vt:variant>
        <vt:lpwstr>_Toc435007016</vt:lpwstr>
      </vt:variant>
      <vt:variant>
        <vt:i4>1179697</vt:i4>
      </vt:variant>
      <vt:variant>
        <vt:i4>872</vt:i4>
      </vt:variant>
      <vt:variant>
        <vt:i4>0</vt:i4>
      </vt:variant>
      <vt:variant>
        <vt:i4>5</vt:i4>
      </vt:variant>
      <vt:variant>
        <vt:lpwstr/>
      </vt:variant>
      <vt:variant>
        <vt:lpwstr>_Toc435007015</vt:lpwstr>
      </vt:variant>
      <vt:variant>
        <vt:i4>1179697</vt:i4>
      </vt:variant>
      <vt:variant>
        <vt:i4>866</vt:i4>
      </vt:variant>
      <vt:variant>
        <vt:i4>0</vt:i4>
      </vt:variant>
      <vt:variant>
        <vt:i4>5</vt:i4>
      </vt:variant>
      <vt:variant>
        <vt:lpwstr/>
      </vt:variant>
      <vt:variant>
        <vt:lpwstr>_Toc435007014</vt:lpwstr>
      </vt:variant>
      <vt:variant>
        <vt:i4>1179697</vt:i4>
      </vt:variant>
      <vt:variant>
        <vt:i4>860</vt:i4>
      </vt:variant>
      <vt:variant>
        <vt:i4>0</vt:i4>
      </vt:variant>
      <vt:variant>
        <vt:i4>5</vt:i4>
      </vt:variant>
      <vt:variant>
        <vt:lpwstr/>
      </vt:variant>
      <vt:variant>
        <vt:lpwstr>_Toc435007013</vt:lpwstr>
      </vt:variant>
      <vt:variant>
        <vt:i4>1179697</vt:i4>
      </vt:variant>
      <vt:variant>
        <vt:i4>854</vt:i4>
      </vt:variant>
      <vt:variant>
        <vt:i4>0</vt:i4>
      </vt:variant>
      <vt:variant>
        <vt:i4>5</vt:i4>
      </vt:variant>
      <vt:variant>
        <vt:lpwstr/>
      </vt:variant>
      <vt:variant>
        <vt:lpwstr>_Toc435007012</vt:lpwstr>
      </vt:variant>
      <vt:variant>
        <vt:i4>1179697</vt:i4>
      </vt:variant>
      <vt:variant>
        <vt:i4>848</vt:i4>
      </vt:variant>
      <vt:variant>
        <vt:i4>0</vt:i4>
      </vt:variant>
      <vt:variant>
        <vt:i4>5</vt:i4>
      </vt:variant>
      <vt:variant>
        <vt:lpwstr/>
      </vt:variant>
      <vt:variant>
        <vt:lpwstr>_Toc435007011</vt:lpwstr>
      </vt:variant>
      <vt:variant>
        <vt:i4>1179697</vt:i4>
      </vt:variant>
      <vt:variant>
        <vt:i4>842</vt:i4>
      </vt:variant>
      <vt:variant>
        <vt:i4>0</vt:i4>
      </vt:variant>
      <vt:variant>
        <vt:i4>5</vt:i4>
      </vt:variant>
      <vt:variant>
        <vt:lpwstr/>
      </vt:variant>
      <vt:variant>
        <vt:lpwstr>_Toc435007010</vt:lpwstr>
      </vt:variant>
      <vt:variant>
        <vt:i4>1245233</vt:i4>
      </vt:variant>
      <vt:variant>
        <vt:i4>836</vt:i4>
      </vt:variant>
      <vt:variant>
        <vt:i4>0</vt:i4>
      </vt:variant>
      <vt:variant>
        <vt:i4>5</vt:i4>
      </vt:variant>
      <vt:variant>
        <vt:lpwstr/>
      </vt:variant>
      <vt:variant>
        <vt:lpwstr>_Toc435007009</vt:lpwstr>
      </vt:variant>
      <vt:variant>
        <vt:i4>1245233</vt:i4>
      </vt:variant>
      <vt:variant>
        <vt:i4>830</vt:i4>
      </vt:variant>
      <vt:variant>
        <vt:i4>0</vt:i4>
      </vt:variant>
      <vt:variant>
        <vt:i4>5</vt:i4>
      </vt:variant>
      <vt:variant>
        <vt:lpwstr/>
      </vt:variant>
      <vt:variant>
        <vt:lpwstr>_Toc435007008</vt:lpwstr>
      </vt:variant>
      <vt:variant>
        <vt:i4>1245233</vt:i4>
      </vt:variant>
      <vt:variant>
        <vt:i4>824</vt:i4>
      </vt:variant>
      <vt:variant>
        <vt:i4>0</vt:i4>
      </vt:variant>
      <vt:variant>
        <vt:i4>5</vt:i4>
      </vt:variant>
      <vt:variant>
        <vt:lpwstr/>
      </vt:variant>
      <vt:variant>
        <vt:lpwstr>_Toc435007007</vt:lpwstr>
      </vt:variant>
      <vt:variant>
        <vt:i4>1245233</vt:i4>
      </vt:variant>
      <vt:variant>
        <vt:i4>818</vt:i4>
      </vt:variant>
      <vt:variant>
        <vt:i4>0</vt:i4>
      </vt:variant>
      <vt:variant>
        <vt:i4>5</vt:i4>
      </vt:variant>
      <vt:variant>
        <vt:lpwstr/>
      </vt:variant>
      <vt:variant>
        <vt:lpwstr>_Toc435007006</vt:lpwstr>
      </vt:variant>
      <vt:variant>
        <vt:i4>1245233</vt:i4>
      </vt:variant>
      <vt:variant>
        <vt:i4>812</vt:i4>
      </vt:variant>
      <vt:variant>
        <vt:i4>0</vt:i4>
      </vt:variant>
      <vt:variant>
        <vt:i4>5</vt:i4>
      </vt:variant>
      <vt:variant>
        <vt:lpwstr/>
      </vt:variant>
      <vt:variant>
        <vt:lpwstr>_Toc435007005</vt:lpwstr>
      </vt:variant>
      <vt:variant>
        <vt:i4>1245233</vt:i4>
      </vt:variant>
      <vt:variant>
        <vt:i4>806</vt:i4>
      </vt:variant>
      <vt:variant>
        <vt:i4>0</vt:i4>
      </vt:variant>
      <vt:variant>
        <vt:i4>5</vt:i4>
      </vt:variant>
      <vt:variant>
        <vt:lpwstr/>
      </vt:variant>
      <vt:variant>
        <vt:lpwstr>_Toc435007004</vt:lpwstr>
      </vt:variant>
      <vt:variant>
        <vt:i4>1245233</vt:i4>
      </vt:variant>
      <vt:variant>
        <vt:i4>800</vt:i4>
      </vt:variant>
      <vt:variant>
        <vt:i4>0</vt:i4>
      </vt:variant>
      <vt:variant>
        <vt:i4>5</vt:i4>
      </vt:variant>
      <vt:variant>
        <vt:lpwstr/>
      </vt:variant>
      <vt:variant>
        <vt:lpwstr>_Toc435007003</vt:lpwstr>
      </vt:variant>
      <vt:variant>
        <vt:i4>1245233</vt:i4>
      </vt:variant>
      <vt:variant>
        <vt:i4>794</vt:i4>
      </vt:variant>
      <vt:variant>
        <vt:i4>0</vt:i4>
      </vt:variant>
      <vt:variant>
        <vt:i4>5</vt:i4>
      </vt:variant>
      <vt:variant>
        <vt:lpwstr/>
      </vt:variant>
      <vt:variant>
        <vt:lpwstr>_Toc435007002</vt:lpwstr>
      </vt:variant>
      <vt:variant>
        <vt:i4>1245233</vt:i4>
      </vt:variant>
      <vt:variant>
        <vt:i4>788</vt:i4>
      </vt:variant>
      <vt:variant>
        <vt:i4>0</vt:i4>
      </vt:variant>
      <vt:variant>
        <vt:i4>5</vt:i4>
      </vt:variant>
      <vt:variant>
        <vt:lpwstr/>
      </vt:variant>
      <vt:variant>
        <vt:lpwstr>_Toc435007001</vt:lpwstr>
      </vt:variant>
      <vt:variant>
        <vt:i4>1245233</vt:i4>
      </vt:variant>
      <vt:variant>
        <vt:i4>782</vt:i4>
      </vt:variant>
      <vt:variant>
        <vt:i4>0</vt:i4>
      </vt:variant>
      <vt:variant>
        <vt:i4>5</vt:i4>
      </vt:variant>
      <vt:variant>
        <vt:lpwstr/>
      </vt:variant>
      <vt:variant>
        <vt:lpwstr>_Toc435007000</vt:lpwstr>
      </vt:variant>
      <vt:variant>
        <vt:i4>1769528</vt:i4>
      </vt:variant>
      <vt:variant>
        <vt:i4>776</vt:i4>
      </vt:variant>
      <vt:variant>
        <vt:i4>0</vt:i4>
      </vt:variant>
      <vt:variant>
        <vt:i4>5</vt:i4>
      </vt:variant>
      <vt:variant>
        <vt:lpwstr/>
      </vt:variant>
      <vt:variant>
        <vt:lpwstr>_Toc435006999</vt:lpwstr>
      </vt:variant>
      <vt:variant>
        <vt:i4>1769528</vt:i4>
      </vt:variant>
      <vt:variant>
        <vt:i4>770</vt:i4>
      </vt:variant>
      <vt:variant>
        <vt:i4>0</vt:i4>
      </vt:variant>
      <vt:variant>
        <vt:i4>5</vt:i4>
      </vt:variant>
      <vt:variant>
        <vt:lpwstr/>
      </vt:variant>
      <vt:variant>
        <vt:lpwstr>_Toc435006998</vt:lpwstr>
      </vt:variant>
      <vt:variant>
        <vt:i4>1769528</vt:i4>
      </vt:variant>
      <vt:variant>
        <vt:i4>764</vt:i4>
      </vt:variant>
      <vt:variant>
        <vt:i4>0</vt:i4>
      </vt:variant>
      <vt:variant>
        <vt:i4>5</vt:i4>
      </vt:variant>
      <vt:variant>
        <vt:lpwstr/>
      </vt:variant>
      <vt:variant>
        <vt:lpwstr>_Toc435006997</vt:lpwstr>
      </vt:variant>
      <vt:variant>
        <vt:i4>1769528</vt:i4>
      </vt:variant>
      <vt:variant>
        <vt:i4>758</vt:i4>
      </vt:variant>
      <vt:variant>
        <vt:i4>0</vt:i4>
      </vt:variant>
      <vt:variant>
        <vt:i4>5</vt:i4>
      </vt:variant>
      <vt:variant>
        <vt:lpwstr/>
      </vt:variant>
      <vt:variant>
        <vt:lpwstr>_Toc435006996</vt:lpwstr>
      </vt:variant>
      <vt:variant>
        <vt:i4>1769528</vt:i4>
      </vt:variant>
      <vt:variant>
        <vt:i4>752</vt:i4>
      </vt:variant>
      <vt:variant>
        <vt:i4>0</vt:i4>
      </vt:variant>
      <vt:variant>
        <vt:i4>5</vt:i4>
      </vt:variant>
      <vt:variant>
        <vt:lpwstr/>
      </vt:variant>
      <vt:variant>
        <vt:lpwstr>_Toc435006995</vt:lpwstr>
      </vt:variant>
      <vt:variant>
        <vt:i4>1769528</vt:i4>
      </vt:variant>
      <vt:variant>
        <vt:i4>746</vt:i4>
      </vt:variant>
      <vt:variant>
        <vt:i4>0</vt:i4>
      </vt:variant>
      <vt:variant>
        <vt:i4>5</vt:i4>
      </vt:variant>
      <vt:variant>
        <vt:lpwstr/>
      </vt:variant>
      <vt:variant>
        <vt:lpwstr>_Toc435006994</vt:lpwstr>
      </vt:variant>
      <vt:variant>
        <vt:i4>1769528</vt:i4>
      </vt:variant>
      <vt:variant>
        <vt:i4>740</vt:i4>
      </vt:variant>
      <vt:variant>
        <vt:i4>0</vt:i4>
      </vt:variant>
      <vt:variant>
        <vt:i4>5</vt:i4>
      </vt:variant>
      <vt:variant>
        <vt:lpwstr/>
      </vt:variant>
      <vt:variant>
        <vt:lpwstr>_Toc435006993</vt:lpwstr>
      </vt:variant>
      <vt:variant>
        <vt:i4>1769528</vt:i4>
      </vt:variant>
      <vt:variant>
        <vt:i4>734</vt:i4>
      </vt:variant>
      <vt:variant>
        <vt:i4>0</vt:i4>
      </vt:variant>
      <vt:variant>
        <vt:i4>5</vt:i4>
      </vt:variant>
      <vt:variant>
        <vt:lpwstr/>
      </vt:variant>
      <vt:variant>
        <vt:lpwstr>_Toc435006992</vt:lpwstr>
      </vt:variant>
      <vt:variant>
        <vt:i4>1769528</vt:i4>
      </vt:variant>
      <vt:variant>
        <vt:i4>728</vt:i4>
      </vt:variant>
      <vt:variant>
        <vt:i4>0</vt:i4>
      </vt:variant>
      <vt:variant>
        <vt:i4>5</vt:i4>
      </vt:variant>
      <vt:variant>
        <vt:lpwstr/>
      </vt:variant>
      <vt:variant>
        <vt:lpwstr>_Toc435006991</vt:lpwstr>
      </vt:variant>
      <vt:variant>
        <vt:i4>1769528</vt:i4>
      </vt:variant>
      <vt:variant>
        <vt:i4>722</vt:i4>
      </vt:variant>
      <vt:variant>
        <vt:i4>0</vt:i4>
      </vt:variant>
      <vt:variant>
        <vt:i4>5</vt:i4>
      </vt:variant>
      <vt:variant>
        <vt:lpwstr/>
      </vt:variant>
      <vt:variant>
        <vt:lpwstr>_Toc435006990</vt:lpwstr>
      </vt:variant>
      <vt:variant>
        <vt:i4>1703992</vt:i4>
      </vt:variant>
      <vt:variant>
        <vt:i4>716</vt:i4>
      </vt:variant>
      <vt:variant>
        <vt:i4>0</vt:i4>
      </vt:variant>
      <vt:variant>
        <vt:i4>5</vt:i4>
      </vt:variant>
      <vt:variant>
        <vt:lpwstr/>
      </vt:variant>
      <vt:variant>
        <vt:lpwstr>_Toc435006989</vt:lpwstr>
      </vt:variant>
      <vt:variant>
        <vt:i4>1703992</vt:i4>
      </vt:variant>
      <vt:variant>
        <vt:i4>710</vt:i4>
      </vt:variant>
      <vt:variant>
        <vt:i4>0</vt:i4>
      </vt:variant>
      <vt:variant>
        <vt:i4>5</vt:i4>
      </vt:variant>
      <vt:variant>
        <vt:lpwstr/>
      </vt:variant>
      <vt:variant>
        <vt:lpwstr>_Toc435006988</vt:lpwstr>
      </vt:variant>
      <vt:variant>
        <vt:i4>1703992</vt:i4>
      </vt:variant>
      <vt:variant>
        <vt:i4>704</vt:i4>
      </vt:variant>
      <vt:variant>
        <vt:i4>0</vt:i4>
      </vt:variant>
      <vt:variant>
        <vt:i4>5</vt:i4>
      </vt:variant>
      <vt:variant>
        <vt:lpwstr/>
      </vt:variant>
      <vt:variant>
        <vt:lpwstr>_Toc435006987</vt:lpwstr>
      </vt:variant>
      <vt:variant>
        <vt:i4>1703992</vt:i4>
      </vt:variant>
      <vt:variant>
        <vt:i4>698</vt:i4>
      </vt:variant>
      <vt:variant>
        <vt:i4>0</vt:i4>
      </vt:variant>
      <vt:variant>
        <vt:i4>5</vt:i4>
      </vt:variant>
      <vt:variant>
        <vt:lpwstr/>
      </vt:variant>
      <vt:variant>
        <vt:lpwstr>_Toc435006986</vt:lpwstr>
      </vt:variant>
      <vt:variant>
        <vt:i4>1703992</vt:i4>
      </vt:variant>
      <vt:variant>
        <vt:i4>692</vt:i4>
      </vt:variant>
      <vt:variant>
        <vt:i4>0</vt:i4>
      </vt:variant>
      <vt:variant>
        <vt:i4>5</vt:i4>
      </vt:variant>
      <vt:variant>
        <vt:lpwstr/>
      </vt:variant>
      <vt:variant>
        <vt:lpwstr>_Toc435006985</vt:lpwstr>
      </vt:variant>
      <vt:variant>
        <vt:i4>1703992</vt:i4>
      </vt:variant>
      <vt:variant>
        <vt:i4>686</vt:i4>
      </vt:variant>
      <vt:variant>
        <vt:i4>0</vt:i4>
      </vt:variant>
      <vt:variant>
        <vt:i4>5</vt:i4>
      </vt:variant>
      <vt:variant>
        <vt:lpwstr/>
      </vt:variant>
      <vt:variant>
        <vt:lpwstr>_Toc435006984</vt:lpwstr>
      </vt:variant>
      <vt:variant>
        <vt:i4>1703992</vt:i4>
      </vt:variant>
      <vt:variant>
        <vt:i4>680</vt:i4>
      </vt:variant>
      <vt:variant>
        <vt:i4>0</vt:i4>
      </vt:variant>
      <vt:variant>
        <vt:i4>5</vt:i4>
      </vt:variant>
      <vt:variant>
        <vt:lpwstr/>
      </vt:variant>
      <vt:variant>
        <vt:lpwstr>_Toc435006983</vt:lpwstr>
      </vt:variant>
      <vt:variant>
        <vt:i4>1703992</vt:i4>
      </vt:variant>
      <vt:variant>
        <vt:i4>674</vt:i4>
      </vt:variant>
      <vt:variant>
        <vt:i4>0</vt:i4>
      </vt:variant>
      <vt:variant>
        <vt:i4>5</vt:i4>
      </vt:variant>
      <vt:variant>
        <vt:lpwstr/>
      </vt:variant>
      <vt:variant>
        <vt:lpwstr>_Toc435006982</vt:lpwstr>
      </vt:variant>
      <vt:variant>
        <vt:i4>1703992</vt:i4>
      </vt:variant>
      <vt:variant>
        <vt:i4>668</vt:i4>
      </vt:variant>
      <vt:variant>
        <vt:i4>0</vt:i4>
      </vt:variant>
      <vt:variant>
        <vt:i4>5</vt:i4>
      </vt:variant>
      <vt:variant>
        <vt:lpwstr/>
      </vt:variant>
      <vt:variant>
        <vt:lpwstr>_Toc435006981</vt:lpwstr>
      </vt:variant>
      <vt:variant>
        <vt:i4>1703992</vt:i4>
      </vt:variant>
      <vt:variant>
        <vt:i4>662</vt:i4>
      </vt:variant>
      <vt:variant>
        <vt:i4>0</vt:i4>
      </vt:variant>
      <vt:variant>
        <vt:i4>5</vt:i4>
      </vt:variant>
      <vt:variant>
        <vt:lpwstr/>
      </vt:variant>
      <vt:variant>
        <vt:lpwstr>_Toc435006980</vt:lpwstr>
      </vt:variant>
      <vt:variant>
        <vt:i4>1376312</vt:i4>
      </vt:variant>
      <vt:variant>
        <vt:i4>656</vt:i4>
      </vt:variant>
      <vt:variant>
        <vt:i4>0</vt:i4>
      </vt:variant>
      <vt:variant>
        <vt:i4>5</vt:i4>
      </vt:variant>
      <vt:variant>
        <vt:lpwstr/>
      </vt:variant>
      <vt:variant>
        <vt:lpwstr>_Toc435006979</vt:lpwstr>
      </vt:variant>
      <vt:variant>
        <vt:i4>1376312</vt:i4>
      </vt:variant>
      <vt:variant>
        <vt:i4>650</vt:i4>
      </vt:variant>
      <vt:variant>
        <vt:i4>0</vt:i4>
      </vt:variant>
      <vt:variant>
        <vt:i4>5</vt:i4>
      </vt:variant>
      <vt:variant>
        <vt:lpwstr/>
      </vt:variant>
      <vt:variant>
        <vt:lpwstr>_Toc435006978</vt:lpwstr>
      </vt:variant>
      <vt:variant>
        <vt:i4>1376312</vt:i4>
      </vt:variant>
      <vt:variant>
        <vt:i4>644</vt:i4>
      </vt:variant>
      <vt:variant>
        <vt:i4>0</vt:i4>
      </vt:variant>
      <vt:variant>
        <vt:i4>5</vt:i4>
      </vt:variant>
      <vt:variant>
        <vt:lpwstr/>
      </vt:variant>
      <vt:variant>
        <vt:lpwstr>_Toc435006977</vt:lpwstr>
      </vt:variant>
      <vt:variant>
        <vt:i4>1376312</vt:i4>
      </vt:variant>
      <vt:variant>
        <vt:i4>638</vt:i4>
      </vt:variant>
      <vt:variant>
        <vt:i4>0</vt:i4>
      </vt:variant>
      <vt:variant>
        <vt:i4>5</vt:i4>
      </vt:variant>
      <vt:variant>
        <vt:lpwstr/>
      </vt:variant>
      <vt:variant>
        <vt:lpwstr>_Toc435006976</vt:lpwstr>
      </vt:variant>
      <vt:variant>
        <vt:i4>1376312</vt:i4>
      </vt:variant>
      <vt:variant>
        <vt:i4>632</vt:i4>
      </vt:variant>
      <vt:variant>
        <vt:i4>0</vt:i4>
      </vt:variant>
      <vt:variant>
        <vt:i4>5</vt:i4>
      </vt:variant>
      <vt:variant>
        <vt:lpwstr/>
      </vt:variant>
      <vt:variant>
        <vt:lpwstr>_Toc435006975</vt:lpwstr>
      </vt:variant>
      <vt:variant>
        <vt:i4>1376312</vt:i4>
      </vt:variant>
      <vt:variant>
        <vt:i4>626</vt:i4>
      </vt:variant>
      <vt:variant>
        <vt:i4>0</vt:i4>
      </vt:variant>
      <vt:variant>
        <vt:i4>5</vt:i4>
      </vt:variant>
      <vt:variant>
        <vt:lpwstr/>
      </vt:variant>
      <vt:variant>
        <vt:lpwstr>_Toc435006974</vt:lpwstr>
      </vt:variant>
      <vt:variant>
        <vt:i4>1376312</vt:i4>
      </vt:variant>
      <vt:variant>
        <vt:i4>620</vt:i4>
      </vt:variant>
      <vt:variant>
        <vt:i4>0</vt:i4>
      </vt:variant>
      <vt:variant>
        <vt:i4>5</vt:i4>
      </vt:variant>
      <vt:variant>
        <vt:lpwstr/>
      </vt:variant>
      <vt:variant>
        <vt:lpwstr>_Toc435006973</vt:lpwstr>
      </vt:variant>
      <vt:variant>
        <vt:i4>1376312</vt:i4>
      </vt:variant>
      <vt:variant>
        <vt:i4>614</vt:i4>
      </vt:variant>
      <vt:variant>
        <vt:i4>0</vt:i4>
      </vt:variant>
      <vt:variant>
        <vt:i4>5</vt:i4>
      </vt:variant>
      <vt:variant>
        <vt:lpwstr/>
      </vt:variant>
      <vt:variant>
        <vt:lpwstr>_Toc435006972</vt:lpwstr>
      </vt:variant>
      <vt:variant>
        <vt:i4>1376312</vt:i4>
      </vt:variant>
      <vt:variant>
        <vt:i4>608</vt:i4>
      </vt:variant>
      <vt:variant>
        <vt:i4>0</vt:i4>
      </vt:variant>
      <vt:variant>
        <vt:i4>5</vt:i4>
      </vt:variant>
      <vt:variant>
        <vt:lpwstr/>
      </vt:variant>
      <vt:variant>
        <vt:lpwstr>_Toc435006971</vt:lpwstr>
      </vt:variant>
      <vt:variant>
        <vt:i4>1376312</vt:i4>
      </vt:variant>
      <vt:variant>
        <vt:i4>602</vt:i4>
      </vt:variant>
      <vt:variant>
        <vt:i4>0</vt:i4>
      </vt:variant>
      <vt:variant>
        <vt:i4>5</vt:i4>
      </vt:variant>
      <vt:variant>
        <vt:lpwstr/>
      </vt:variant>
      <vt:variant>
        <vt:lpwstr>_Toc435006970</vt:lpwstr>
      </vt:variant>
      <vt:variant>
        <vt:i4>1310776</vt:i4>
      </vt:variant>
      <vt:variant>
        <vt:i4>596</vt:i4>
      </vt:variant>
      <vt:variant>
        <vt:i4>0</vt:i4>
      </vt:variant>
      <vt:variant>
        <vt:i4>5</vt:i4>
      </vt:variant>
      <vt:variant>
        <vt:lpwstr/>
      </vt:variant>
      <vt:variant>
        <vt:lpwstr>_Toc435006969</vt:lpwstr>
      </vt:variant>
      <vt:variant>
        <vt:i4>1310776</vt:i4>
      </vt:variant>
      <vt:variant>
        <vt:i4>590</vt:i4>
      </vt:variant>
      <vt:variant>
        <vt:i4>0</vt:i4>
      </vt:variant>
      <vt:variant>
        <vt:i4>5</vt:i4>
      </vt:variant>
      <vt:variant>
        <vt:lpwstr/>
      </vt:variant>
      <vt:variant>
        <vt:lpwstr>_Toc435006968</vt:lpwstr>
      </vt:variant>
      <vt:variant>
        <vt:i4>1310776</vt:i4>
      </vt:variant>
      <vt:variant>
        <vt:i4>584</vt:i4>
      </vt:variant>
      <vt:variant>
        <vt:i4>0</vt:i4>
      </vt:variant>
      <vt:variant>
        <vt:i4>5</vt:i4>
      </vt:variant>
      <vt:variant>
        <vt:lpwstr/>
      </vt:variant>
      <vt:variant>
        <vt:lpwstr>_Toc435006967</vt:lpwstr>
      </vt:variant>
      <vt:variant>
        <vt:i4>1310776</vt:i4>
      </vt:variant>
      <vt:variant>
        <vt:i4>578</vt:i4>
      </vt:variant>
      <vt:variant>
        <vt:i4>0</vt:i4>
      </vt:variant>
      <vt:variant>
        <vt:i4>5</vt:i4>
      </vt:variant>
      <vt:variant>
        <vt:lpwstr/>
      </vt:variant>
      <vt:variant>
        <vt:lpwstr>_Toc435006966</vt:lpwstr>
      </vt:variant>
      <vt:variant>
        <vt:i4>1310776</vt:i4>
      </vt:variant>
      <vt:variant>
        <vt:i4>572</vt:i4>
      </vt:variant>
      <vt:variant>
        <vt:i4>0</vt:i4>
      </vt:variant>
      <vt:variant>
        <vt:i4>5</vt:i4>
      </vt:variant>
      <vt:variant>
        <vt:lpwstr/>
      </vt:variant>
      <vt:variant>
        <vt:lpwstr>_Toc435006965</vt:lpwstr>
      </vt:variant>
      <vt:variant>
        <vt:i4>1310776</vt:i4>
      </vt:variant>
      <vt:variant>
        <vt:i4>566</vt:i4>
      </vt:variant>
      <vt:variant>
        <vt:i4>0</vt:i4>
      </vt:variant>
      <vt:variant>
        <vt:i4>5</vt:i4>
      </vt:variant>
      <vt:variant>
        <vt:lpwstr/>
      </vt:variant>
      <vt:variant>
        <vt:lpwstr>_Toc435006964</vt:lpwstr>
      </vt:variant>
      <vt:variant>
        <vt:i4>1310776</vt:i4>
      </vt:variant>
      <vt:variant>
        <vt:i4>560</vt:i4>
      </vt:variant>
      <vt:variant>
        <vt:i4>0</vt:i4>
      </vt:variant>
      <vt:variant>
        <vt:i4>5</vt:i4>
      </vt:variant>
      <vt:variant>
        <vt:lpwstr/>
      </vt:variant>
      <vt:variant>
        <vt:lpwstr>_Toc435006963</vt:lpwstr>
      </vt:variant>
      <vt:variant>
        <vt:i4>1310776</vt:i4>
      </vt:variant>
      <vt:variant>
        <vt:i4>554</vt:i4>
      </vt:variant>
      <vt:variant>
        <vt:i4>0</vt:i4>
      </vt:variant>
      <vt:variant>
        <vt:i4>5</vt:i4>
      </vt:variant>
      <vt:variant>
        <vt:lpwstr/>
      </vt:variant>
      <vt:variant>
        <vt:lpwstr>_Toc435006962</vt:lpwstr>
      </vt:variant>
      <vt:variant>
        <vt:i4>1310776</vt:i4>
      </vt:variant>
      <vt:variant>
        <vt:i4>548</vt:i4>
      </vt:variant>
      <vt:variant>
        <vt:i4>0</vt:i4>
      </vt:variant>
      <vt:variant>
        <vt:i4>5</vt:i4>
      </vt:variant>
      <vt:variant>
        <vt:lpwstr/>
      </vt:variant>
      <vt:variant>
        <vt:lpwstr>_Toc435006961</vt:lpwstr>
      </vt:variant>
      <vt:variant>
        <vt:i4>1310776</vt:i4>
      </vt:variant>
      <vt:variant>
        <vt:i4>542</vt:i4>
      </vt:variant>
      <vt:variant>
        <vt:i4>0</vt:i4>
      </vt:variant>
      <vt:variant>
        <vt:i4>5</vt:i4>
      </vt:variant>
      <vt:variant>
        <vt:lpwstr/>
      </vt:variant>
      <vt:variant>
        <vt:lpwstr>_Toc435006960</vt:lpwstr>
      </vt:variant>
      <vt:variant>
        <vt:i4>1507384</vt:i4>
      </vt:variant>
      <vt:variant>
        <vt:i4>536</vt:i4>
      </vt:variant>
      <vt:variant>
        <vt:i4>0</vt:i4>
      </vt:variant>
      <vt:variant>
        <vt:i4>5</vt:i4>
      </vt:variant>
      <vt:variant>
        <vt:lpwstr/>
      </vt:variant>
      <vt:variant>
        <vt:lpwstr>_Toc435006959</vt:lpwstr>
      </vt:variant>
      <vt:variant>
        <vt:i4>1507384</vt:i4>
      </vt:variant>
      <vt:variant>
        <vt:i4>530</vt:i4>
      </vt:variant>
      <vt:variant>
        <vt:i4>0</vt:i4>
      </vt:variant>
      <vt:variant>
        <vt:i4>5</vt:i4>
      </vt:variant>
      <vt:variant>
        <vt:lpwstr/>
      </vt:variant>
      <vt:variant>
        <vt:lpwstr>_Toc435006958</vt:lpwstr>
      </vt:variant>
      <vt:variant>
        <vt:i4>1507384</vt:i4>
      </vt:variant>
      <vt:variant>
        <vt:i4>524</vt:i4>
      </vt:variant>
      <vt:variant>
        <vt:i4>0</vt:i4>
      </vt:variant>
      <vt:variant>
        <vt:i4>5</vt:i4>
      </vt:variant>
      <vt:variant>
        <vt:lpwstr/>
      </vt:variant>
      <vt:variant>
        <vt:lpwstr>_Toc435006957</vt:lpwstr>
      </vt:variant>
      <vt:variant>
        <vt:i4>1507384</vt:i4>
      </vt:variant>
      <vt:variant>
        <vt:i4>518</vt:i4>
      </vt:variant>
      <vt:variant>
        <vt:i4>0</vt:i4>
      </vt:variant>
      <vt:variant>
        <vt:i4>5</vt:i4>
      </vt:variant>
      <vt:variant>
        <vt:lpwstr/>
      </vt:variant>
      <vt:variant>
        <vt:lpwstr>_Toc435006956</vt:lpwstr>
      </vt:variant>
      <vt:variant>
        <vt:i4>1507384</vt:i4>
      </vt:variant>
      <vt:variant>
        <vt:i4>512</vt:i4>
      </vt:variant>
      <vt:variant>
        <vt:i4>0</vt:i4>
      </vt:variant>
      <vt:variant>
        <vt:i4>5</vt:i4>
      </vt:variant>
      <vt:variant>
        <vt:lpwstr/>
      </vt:variant>
      <vt:variant>
        <vt:lpwstr>_Toc435006955</vt:lpwstr>
      </vt:variant>
      <vt:variant>
        <vt:i4>1507384</vt:i4>
      </vt:variant>
      <vt:variant>
        <vt:i4>506</vt:i4>
      </vt:variant>
      <vt:variant>
        <vt:i4>0</vt:i4>
      </vt:variant>
      <vt:variant>
        <vt:i4>5</vt:i4>
      </vt:variant>
      <vt:variant>
        <vt:lpwstr/>
      </vt:variant>
      <vt:variant>
        <vt:lpwstr>_Toc435006954</vt:lpwstr>
      </vt:variant>
      <vt:variant>
        <vt:i4>1507384</vt:i4>
      </vt:variant>
      <vt:variant>
        <vt:i4>500</vt:i4>
      </vt:variant>
      <vt:variant>
        <vt:i4>0</vt:i4>
      </vt:variant>
      <vt:variant>
        <vt:i4>5</vt:i4>
      </vt:variant>
      <vt:variant>
        <vt:lpwstr/>
      </vt:variant>
      <vt:variant>
        <vt:lpwstr>_Toc435006953</vt:lpwstr>
      </vt:variant>
      <vt:variant>
        <vt:i4>1507384</vt:i4>
      </vt:variant>
      <vt:variant>
        <vt:i4>494</vt:i4>
      </vt:variant>
      <vt:variant>
        <vt:i4>0</vt:i4>
      </vt:variant>
      <vt:variant>
        <vt:i4>5</vt:i4>
      </vt:variant>
      <vt:variant>
        <vt:lpwstr/>
      </vt:variant>
      <vt:variant>
        <vt:lpwstr>_Toc435006952</vt:lpwstr>
      </vt:variant>
      <vt:variant>
        <vt:i4>1507384</vt:i4>
      </vt:variant>
      <vt:variant>
        <vt:i4>488</vt:i4>
      </vt:variant>
      <vt:variant>
        <vt:i4>0</vt:i4>
      </vt:variant>
      <vt:variant>
        <vt:i4>5</vt:i4>
      </vt:variant>
      <vt:variant>
        <vt:lpwstr/>
      </vt:variant>
      <vt:variant>
        <vt:lpwstr>_Toc435006951</vt:lpwstr>
      </vt:variant>
      <vt:variant>
        <vt:i4>1507384</vt:i4>
      </vt:variant>
      <vt:variant>
        <vt:i4>482</vt:i4>
      </vt:variant>
      <vt:variant>
        <vt:i4>0</vt:i4>
      </vt:variant>
      <vt:variant>
        <vt:i4>5</vt:i4>
      </vt:variant>
      <vt:variant>
        <vt:lpwstr/>
      </vt:variant>
      <vt:variant>
        <vt:lpwstr>_Toc435006950</vt:lpwstr>
      </vt:variant>
      <vt:variant>
        <vt:i4>1441848</vt:i4>
      </vt:variant>
      <vt:variant>
        <vt:i4>476</vt:i4>
      </vt:variant>
      <vt:variant>
        <vt:i4>0</vt:i4>
      </vt:variant>
      <vt:variant>
        <vt:i4>5</vt:i4>
      </vt:variant>
      <vt:variant>
        <vt:lpwstr/>
      </vt:variant>
      <vt:variant>
        <vt:lpwstr>_Toc435006949</vt:lpwstr>
      </vt:variant>
      <vt:variant>
        <vt:i4>1441848</vt:i4>
      </vt:variant>
      <vt:variant>
        <vt:i4>470</vt:i4>
      </vt:variant>
      <vt:variant>
        <vt:i4>0</vt:i4>
      </vt:variant>
      <vt:variant>
        <vt:i4>5</vt:i4>
      </vt:variant>
      <vt:variant>
        <vt:lpwstr/>
      </vt:variant>
      <vt:variant>
        <vt:lpwstr>_Toc435006948</vt:lpwstr>
      </vt:variant>
      <vt:variant>
        <vt:i4>1441848</vt:i4>
      </vt:variant>
      <vt:variant>
        <vt:i4>464</vt:i4>
      </vt:variant>
      <vt:variant>
        <vt:i4>0</vt:i4>
      </vt:variant>
      <vt:variant>
        <vt:i4>5</vt:i4>
      </vt:variant>
      <vt:variant>
        <vt:lpwstr/>
      </vt:variant>
      <vt:variant>
        <vt:lpwstr>_Toc435006947</vt:lpwstr>
      </vt:variant>
      <vt:variant>
        <vt:i4>1441848</vt:i4>
      </vt:variant>
      <vt:variant>
        <vt:i4>458</vt:i4>
      </vt:variant>
      <vt:variant>
        <vt:i4>0</vt:i4>
      </vt:variant>
      <vt:variant>
        <vt:i4>5</vt:i4>
      </vt:variant>
      <vt:variant>
        <vt:lpwstr/>
      </vt:variant>
      <vt:variant>
        <vt:lpwstr>_Toc435006946</vt:lpwstr>
      </vt:variant>
      <vt:variant>
        <vt:i4>1441848</vt:i4>
      </vt:variant>
      <vt:variant>
        <vt:i4>452</vt:i4>
      </vt:variant>
      <vt:variant>
        <vt:i4>0</vt:i4>
      </vt:variant>
      <vt:variant>
        <vt:i4>5</vt:i4>
      </vt:variant>
      <vt:variant>
        <vt:lpwstr/>
      </vt:variant>
      <vt:variant>
        <vt:lpwstr>_Toc435006945</vt:lpwstr>
      </vt:variant>
      <vt:variant>
        <vt:i4>1441848</vt:i4>
      </vt:variant>
      <vt:variant>
        <vt:i4>446</vt:i4>
      </vt:variant>
      <vt:variant>
        <vt:i4>0</vt:i4>
      </vt:variant>
      <vt:variant>
        <vt:i4>5</vt:i4>
      </vt:variant>
      <vt:variant>
        <vt:lpwstr/>
      </vt:variant>
      <vt:variant>
        <vt:lpwstr>_Toc435006944</vt:lpwstr>
      </vt:variant>
      <vt:variant>
        <vt:i4>1441848</vt:i4>
      </vt:variant>
      <vt:variant>
        <vt:i4>440</vt:i4>
      </vt:variant>
      <vt:variant>
        <vt:i4>0</vt:i4>
      </vt:variant>
      <vt:variant>
        <vt:i4>5</vt:i4>
      </vt:variant>
      <vt:variant>
        <vt:lpwstr/>
      </vt:variant>
      <vt:variant>
        <vt:lpwstr>_Toc435006943</vt:lpwstr>
      </vt:variant>
      <vt:variant>
        <vt:i4>1441848</vt:i4>
      </vt:variant>
      <vt:variant>
        <vt:i4>434</vt:i4>
      </vt:variant>
      <vt:variant>
        <vt:i4>0</vt:i4>
      </vt:variant>
      <vt:variant>
        <vt:i4>5</vt:i4>
      </vt:variant>
      <vt:variant>
        <vt:lpwstr/>
      </vt:variant>
      <vt:variant>
        <vt:lpwstr>_Toc435006942</vt:lpwstr>
      </vt:variant>
      <vt:variant>
        <vt:i4>1441848</vt:i4>
      </vt:variant>
      <vt:variant>
        <vt:i4>428</vt:i4>
      </vt:variant>
      <vt:variant>
        <vt:i4>0</vt:i4>
      </vt:variant>
      <vt:variant>
        <vt:i4>5</vt:i4>
      </vt:variant>
      <vt:variant>
        <vt:lpwstr/>
      </vt:variant>
      <vt:variant>
        <vt:lpwstr>_Toc435006941</vt:lpwstr>
      </vt:variant>
      <vt:variant>
        <vt:i4>1441848</vt:i4>
      </vt:variant>
      <vt:variant>
        <vt:i4>422</vt:i4>
      </vt:variant>
      <vt:variant>
        <vt:i4>0</vt:i4>
      </vt:variant>
      <vt:variant>
        <vt:i4>5</vt:i4>
      </vt:variant>
      <vt:variant>
        <vt:lpwstr/>
      </vt:variant>
      <vt:variant>
        <vt:lpwstr>_Toc435006940</vt:lpwstr>
      </vt:variant>
      <vt:variant>
        <vt:i4>1114168</vt:i4>
      </vt:variant>
      <vt:variant>
        <vt:i4>416</vt:i4>
      </vt:variant>
      <vt:variant>
        <vt:i4>0</vt:i4>
      </vt:variant>
      <vt:variant>
        <vt:i4>5</vt:i4>
      </vt:variant>
      <vt:variant>
        <vt:lpwstr/>
      </vt:variant>
      <vt:variant>
        <vt:lpwstr>_Toc435006939</vt:lpwstr>
      </vt:variant>
      <vt:variant>
        <vt:i4>1114168</vt:i4>
      </vt:variant>
      <vt:variant>
        <vt:i4>410</vt:i4>
      </vt:variant>
      <vt:variant>
        <vt:i4>0</vt:i4>
      </vt:variant>
      <vt:variant>
        <vt:i4>5</vt:i4>
      </vt:variant>
      <vt:variant>
        <vt:lpwstr/>
      </vt:variant>
      <vt:variant>
        <vt:lpwstr>_Toc435006938</vt:lpwstr>
      </vt:variant>
      <vt:variant>
        <vt:i4>1114168</vt:i4>
      </vt:variant>
      <vt:variant>
        <vt:i4>404</vt:i4>
      </vt:variant>
      <vt:variant>
        <vt:i4>0</vt:i4>
      </vt:variant>
      <vt:variant>
        <vt:i4>5</vt:i4>
      </vt:variant>
      <vt:variant>
        <vt:lpwstr/>
      </vt:variant>
      <vt:variant>
        <vt:lpwstr>_Toc435006937</vt:lpwstr>
      </vt:variant>
      <vt:variant>
        <vt:i4>1114168</vt:i4>
      </vt:variant>
      <vt:variant>
        <vt:i4>398</vt:i4>
      </vt:variant>
      <vt:variant>
        <vt:i4>0</vt:i4>
      </vt:variant>
      <vt:variant>
        <vt:i4>5</vt:i4>
      </vt:variant>
      <vt:variant>
        <vt:lpwstr/>
      </vt:variant>
      <vt:variant>
        <vt:lpwstr>_Toc435006936</vt:lpwstr>
      </vt:variant>
      <vt:variant>
        <vt:i4>1114168</vt:i4>
      </vt:variant>
      <vt:variant>
        <vt:i4>392</vt:i4>
      </vt:variant>
      <vt:variant>
        <vt:i4>0</vt:i4>
      </vt:variant>
      <vt:variant>
        <vt:i4>5</vt:i4>
      </vt:variant>
      <vt:variant>
        <vt:lpwstr/>
      </vt:variant>
      <vt:variant>
        <vt:lpwstr>_Toc435006935</vt:lpwstr>
      </vt:variant>
      <vt:variant>
        <vt:i4>1114168</vt:i4>
      </vt:variant>
      <vt:variant>
        <vt:i4>386</vt:i4>
      </vt:variant>
      <vt:variant>
        <vt:i4>0</vt:i4>
      </vt:variant>
      <vt:variant>
        <vt:i4>5</vt:i4>
      </vt:variant>
      <vt:variant>
        <vt:lpwstr/>
      </vt:variant>
      <vt:variant>
        <vt:lpwstr>_Toc435006934</vt:lpwstr>
      </vt:variant>
      <vt:variant>
        <vt:i4>1114168</vt:i4>
      </vt:variant>
      <vt:variant>
        <vt:i4>380</vt:i4>
      </vt:variant>
      <vt:variant>
        <vt:i4>0</vt:i4>
      </vt:variant>
      <vt:variant>
        <vt:i4>5</vt:i4>
      </vt:variant>
      <vt:variant>
        <vt:lpwstr/>
      </vt:variant>
      <vt:variant>
        <vt:lpwstr>_Toc435006933</vt:lpwstr>
      </vt:variant>
      <vt:variant>
        <vt:i4>1114168</vt:i4>
      </vt:variant>
      <vt:variant>
        <vt:i4>374</vt:i4>
      </vt:variant>
      <vt:variant>
        <vt:i4>0</vt:i4>
      </vt:variant>
      <vt:variant>
        <vt:i4>5</vt:i4>
      </vt:variant>
      <vt:variant>
        <vt:lpwstr/>
      </vt:variant>
      <vt:variant>
        <vt:lpwstr>_Toc435006932</vt:lpwstr>
      </vt:variant>
      <vt:variant>
        <vt:i4>1114168</vt:i4>
      </vt:variant>
      <vt:variant>
        <vt:i4>368</vt:i4>
      </vt:variant>
      <vt:variant>
        <vt:i4>0</vt:i4>
      </vt:variant>
      <vt:variant>
        <vt:i4>5</vt:i4>
      </vt:variant>
      <vt:variant>
        <vt:lpwstr/>
      </vt:variant>
      <vt:variant>
        <vt:lpwstr>_Toc435006931</vt:lpwstr>
      </vt:variant>
      <vt:variant>
        <vt:i4>1114168</vt:i4>
      </vt:variant>
      <vt:variant>
        <vt:i4>362</vt:i4>
      </vt:variant>
      <vt:variant>
        <vt:i4>0</vt:i4>
      </vt:variant>
      <vt:variant>
        <vt:i4>5</vt:i4>
      </vt:variant>
      <vt:variant>
        <vt:lpwstr/>
      </vt:variant>
      <vt:variant>
        <vt:lpwstr>_Toc435006930</vt:lpwstr>
      </vt:variant>
      <vt:variant>
        <vt:i4>1048632</vt:i4>
      </vt:variant>
      <vt:variant>
        <vt:i4>356</vt:i4>
      </vt:variant>
      <vt:variant>
        <vt:i4>0</vt:i4>
      </vt:variant>
      <vt:variant>
        <vt:i4>5</vt:i4>
      </vt:variant>
      <vt:variant>
        <vt:lpwstr/>
      </vt:variant>
      <vt:variant>
        <vt:lpwstr>_Toc435006929</vt:lpwstr>
      </vt:variant>
      <vt:variant>
        <vt:i4>1048632</vt:i4>
      </vt:variant>
      <vt:variant>
        <vt:i4>350</vt:i4>
      </vt:variant>
      <vt:variant>
        <vt:i4>0</vt:i4>
      </vt:variant>
      <vt:variant>
        <vt:i4>5</vt:i4>
      </vt:variant>
      <vt:variant>
        <vt:lpwstr/>
      </vt:variant>
      <vt:variant>
        <vt:lpwstr>_Toc435006928</vt:lpwstr>
      </vt:variant>
      <vt:variant>
        <vt:i4>1048632</vt:i4>
      </vt:variant>
      <vt:variant>
        <vt:i4>344</vt:i4>
      </vt:variant>
      <vt:variant>
        <vt:i4>0</vt:i4>
      </vt:variant>
      <vt:variant>
        <vt:i4>5</vt:i4>
      </vt:variant>
      <vt:variant>
        <vt:lpwstr/>
      </vt:variant>
      <vt:variant>
        <vt:lpwstr>_Toc435006927</vt:lpwstr>
      </vt:variant>
      <vt:variant>
        <vt:i4>1048632</vt:i4>
      </vt:variant>
      <vt:variant>
        <vt:i4>338</vt:i4>
      </vt:variant>
      <vt:variant>
        <vt:i4>0</vt:i4>
      </vt:variant>
      <vt:variant>
        <vt:i4>5</vt:i4>
      </vt:variant>
      <vt:variant>
        <vt:lpwstr/>
      </vt:variant>
      <vt:variant>
        <vt:lpwstr>_Toc435006926</vt:lpwstr>
      </vt:variant>
      <vt:variant>
        <vt:i4>1048632</vt:i4>
      </vt:variant>
      <vt:variant>
        <vt:i4>332</vt:i4>
      </vt:variant>
      <vt:variant>
        <vt:i4>0</vt:i4>
      </vt:variant>
      <vt:variant>
        <vt:i4>5</vt:i4>
      </vt:variant>
      <vt:variant>
        <vt:lpwstr/>
      </vt:variant>
      <vt:variant>
        <vt:lpwstr>_Toc435006925</vt:lpwstr>
      </vt:variant>
      <vt:variant>
        <vt:i4>1048632</vt:i4>
      </vt:variant>
      <vt:variant>
        <vt:i4>326</vt:i4>
      </vt:variant>
      <vt:variant>
        <vt:i4>0</vt:i4>
      </vt:variant>
      <vt:variant>
        <vt:i4>5</vt:i4>
      </vt:variant>
      <vt:variant>
        <vt:lpwstr/>
      </vt:variant>
      <vt:variant>
        <vt:lpwstr>_Toc435006924</vt:lpwstr>
      </vt:variant>
      <vt:variant>
        <vt:i4>1048632</vt:i4>
      </vt:variant>
      <vt:variant>
        <vt:i4>320</vt:i4>
      </vt:variant>
      <vt:variant>
        <vt:i4>0</vt:i4>
      </vt:variant>
      <vt:variant>
        <vt:i4>5</vt:i4>
      </vt:variant>
      <vt:variant>
        <vt:lpwstr/>
      </vt:variant>
      <vt:variant>
        <vt:lpwstr>_Toc435006923</vt:lpwstr>
      </vt:variant>
      <vt:variant>
        <vt:i4>1048632</vt:i4>
      </vt:variant>
      <vt:variant>
        <vt:i4>314</vt:i4>
      </vt:variant>
      <vt:variant>
        <vt:i4>0</vt:i4>
      </vt:variant>
      <vt:variant>
        <vt:i4>5</vt:i4>
      </vt:variant>
      <vt:variant>
        <vt:lpwstr/>
      </vt:variant>
      <vt:variant>
        <vt:lpwstr>_Toc435006922</vt:lpwstr>
      </vt:variant>
      <vt:variant>
        <vt:i4>1048632</vt:i4>
      </vt:variant>
      <vt:variant>
        <vt:i4>308</vt:i4>
      </vt:variant>
      <vt:variant>
        <vt:i4>0</vt:i4>
      </vt:variant>
      <vt:variant>
        <vt:i4>5</vt:i4>
      </vt:variant>
      <vt:variant>
        <vt:lpwstr/>
      </vt:variant>
      <vt:variant>
        <vt:lpwstr>_Toc435006921</vt:lpwstr>
      </vt:variant>
      <vt:variant>
        <vt:i4>1048632</vt:i4>
      </vt:variant>
      <vt:variant>
        <vt:i4>302</vt:i4>
      </vt:variant>
      <vt:variant>
        <vt:i4>0</vt:i4>
      </vt:variant>
      <vt:variant>
        <vt:i4>5</vt:i4>
      </vt:variant>
      <vt:variant>
        <vt:lpwstr/>
      </vt:variant>
      <vt:variant>
        <vt:lpwstr>_Toc435006920</vt:lpwstr>
      </vt:variant>
      <vt:variant>
        <vt:i4>1245240</vt:i4>
      </vt:variant>
      <vt:variant>
        <vt:i4>296</vt:i4>
      </vt:variant>
      <vt:variant>
        <vt:i4>0</vt:i4>
      </vt:variant>
      <vt:variant>
        <vt:i4>5</vt:i4>
      </vt:variant>
      <vt:variant>
        <vt:lpwstr/>
      </vt:variant>
      <vt:variant>
        <vt:lpwstr>_Toc435006919</vt:lpwstr>
      </vt:variant>
      <vt:variant>
        <vt:i4>1245240</vt:i4>
      </vt:variant>
      <vt:variant>
        <vt:i4>290</vt:i4>
      </vt:variant>
      <vt:variant>
        <vt:i4>0</vt:i4>
      </vt:variant>
      <vt:variant>
        <vt:i4>5</vt:i4>
      </vt:variant>
      <vt:variant>
        <vt:lpwstr/>
      </vt:variant>
      <vt:variant>
        <vt:lpwstr>_Toc435006918</vt:lpwstr>
      </vt:variant>
      <vt:variant>
        <vt:i4>1245240</vt:i4>
      </vt:variant>
      <vt:variant>
        <vt:i4>284</vt:i4>
      </vt:variant>
      <vt:variant>
        <vt:i4>0</vt:i4>
      </vt:variant>
      <vt:variant>
        <vt:i4>5</vt:i4>
      </vt:variant>
      <vt:variant>
        <vt:lpwstr/>
      </vt:variant>
      <vt:variant>
        <vt:lpwstr>_Toc435006917</vt:lpwstr>
      </vt:variant>
      <vt:variant>
        <vt:i4>1245240</vt:i4>
      </vt:variant>
      <vt:variant>
        <vt:i4>278</vt:i4>
      </vt:variant>
      <vt:variant>
        <vt:i4>0</vt:i4>
      </vt:variant>
      <vt:variant>
        <vt:i4>5</vt:i4>
      </vt:variant>
      <vt:variant>
        <vt:lpwstr/>
      </vt:variant>
      <vt:variant>
        <vt:lpwstr>_Toc435006916</vt:lpwstr>
      </vt:variant>
      <vt:variant>
        <vt:i4>1245240</vt:i4>
      </vt:variant>
      <vt:variant>
        <vt:i4>272</vt:i4>
      </vt:variant>
      <vt:variant>
        <vt:i4>0</vt:i4>
      </vt:variant>
      <vt:variant>
        <vt:i4>5</vt:i4>
      </vt:variant>
      <vt:variant>
        <vt:lpwstr/>
      </vt:variant>
      <vt:variant>
        <vt:lpwstr>_Toc435006915</vt:lpwstr>
      </vt:variant>
      <vt:variant>
        <vt:i4>1245240</vt:i4>
      </vt:variant>
      <vt:variant>
        <vt:i4>266</vt:i4>
      </vt:variant>
      <vt:variant>
        <vt:i4>0</vt:i4>
      </vt:variant>
      <vt:variant>
        <vt:i4>5</vt:i4>
      </vt:variant>
      <vt:variant>
        <vt:lpwstr/>
      </vt:variant>
      <vt:variant>
        <vt:lpwstr>_Toc435006914</vt:lpwstr>
      </vt:variant>
      <vt:variant>
        <vt:i4>1245240</vt:i4>
      </vt:variant>
      <vt:variant>
        <vt:i4>260</vt:i4>
      </vt:variant>
      <vt:variant>
        <vt:i4>0</vt:i4>
      </vt:variant>
      <vt:variant>
        <vt:i4>5</vt:i4>
      </vt:variant>
      <vt:variant>
        <vt:lpwstr/>
      </vt:variant>
      <vt:variant>
        <vt:lpwstr>_Toc435006913</vt:lpwstr>
      </vt:variant>
      <vt:variant>
        <vt:i4>1245240</vt:i4>
      </vt:variant>
      <vt:variant>
        <vt:i4>254</vt:i4>
      </vt:variant>
      <vt:variant>
        <vt:i4>0</vt:i4>
      </vt:variant>
      <vt:variant>
        <vt:i4>5</vt:i4>
      </vt:variant>
      <vt:variant>
        <vt:lpwstr/>
      </vt:variant>
      <vt:variant>
        <vt:lpwstr>_Toc435006912</vt:lpwstr>
      </vt:variant>
      <vt:variant>
        <vt:i4>1245240</vt:i4>
      </vt:variant>
      <vt:variant>
        <vt:i4>248</vt:i4>
      </vt:variant>
      <vt:variant>
        <vt:i4>0</vt:i4>
      </vt:variant>
      <vt:variant>
        <vt:i4>5</vt:i4>
      </vt:variant>
      <vt:variant>
        <vt:lpwstr/>
      </vt:variant>
      <vt:variant>
        <vt:lpwstr>_Toc435006911</vt:lpwstr>
      </vt:variant>
      <vt:variant>
        <vt:i4>1245240</vt:i4>
      </vt:variant>
      <vt:variant>
        <vt:i4>242</vt:i4>
      </vt:variant>
      <vt:variant>
        <vt:i4>0</vt:i4>
      </vt:variant>
      <vt:variant>
        <vt:i4>5</vt:i4>
      </vt:variant>
      <vt:variant>
        <vt:lpwstr/>
      </vt:variant>
      <vt:variant>
        <vt:lpwstr>_Toc435006910</vt:lpwstr>
      </vt:variant>
      <vt:variant>
        <vt:i4>1179704</vt:i4>
      </vt:variant>
      <vt:variant>
        <vt:i4>236</vt:i4>
      </vt:variant>
      <vt:variant>
        <vt:i4>0</vt:i4>
      </vt:variant>
      <vt:variant>
        <vt:i4>5</vt:i4>
      </vt:variant>
      <vt:variant>
        <vt:lpwstr/>
      </vt:variant>
      <vt:variant>
        <vt:lpwstr>_Toc435006909</vt:lpwstr>
      </vt:variant>
      <vt:variant>
        <vt:i4>1179704</vt:i4>
      </vt:variant>
      <vt:variant>
        <vt:i4>230</vt:i4>
      </vt:variant>
      <vt:variant>
        <vt:i4>0</vt:i4>
      </vt:variant>
      <vt:variant>
        <vt:i4>5</vt:i4>
      </vt:variant>
      <vt:variant>
        <vt:lpwstr/>
      </vt:variant>
      <vt:variant>
        <vt:lpwstr>_Toc435006908</vt:lpwstr>
      </vt:variant>
      <vt:variant>
        <vt:i4>1179704</vt:i4>
      </vt:variant>
      <vt:variant>
        <vt:i4>224</vt:i4>
      </vt:variant>
      <vt:variant>
        <vt:i4>0</vt:i4>
      </vt:variant>
      <vt:variant>
        <vt:i4>5</vt:i4>
      </vt:variant>
      <vt:variant>
        <vt:lpwstr/>
      </vt:variant>
      <vt:variant>
        <vt:lpwstr>_Toc435006907</vt:lpwstr>
      </vt:variant>
      <vt:variant>
        <vt:i4>1179704</vt:i4>
      </vt:variant>
      <vt:variant>
        <vt:i4>218</vt:i4>
      </vt:variant>
      <vt:variant>
        <vt:i4>0</vt:i4>
      </vt:variant>
      <vt:variant>
        <vt:i4>5</vt:i4>
      </vt:variant>
      <vt:variant>
        <vt:lpwstr/>
      </vt:variant>
      <vt:variant>
        <vt:lpwstr>_Toc435006906</vt:lpwstr>
      </vt:variant>
      <vt:variant>
        <vt:i4>1179704</vt:i4>
      </vt:variant>
      <vt:variant>
        <vt:i4>212</vt:i4>
      </vt:variant>
      <vt:variant>
        <vt:i4>0</vt:i4>
      </vt:variant>
      <vt:variant>
        <vt:i4>5</vt:i4>
      </vt:variant>
      <vt:variant>
        <vt:lpwstr/>
      </vt:variant>
      <vt:variant>
        <vt:lpwstr>_Toc435006905</vt:lpwstr>
      </vt:variant>
      <vt:variant>
        <vt:i4>1179704</vt:i4>
      </vt:variant>
      <vt:variant>
        <vt:i4>206</vt:i4>
      </vt:variant>
      <vt:variant>
        <vt:i4>0</vt:i4>
      </vt:variant>
      <vt:variant>
        <vt:i4>5</vt:i4>
      </vt:variant>
      <vt:variant>
        <vt:lpwstr/>
      </vt:variant>
      <vt:variant>
        <vt:lpwstr>_Toc435006904</vt:lpwstr>
      </vt:variant>
      <vt:variant>
        <vt:i4>1179704</vt:i4>
      </vt:variant>
      <vt:variant>
        <vt:i4>200</vt:i4>
      </vt:variant>
      <vt:variant>
        <vt:i4>0</vt:i4>
      </vt:variant>
      <vt:variant>
        <vt:i4>5</vt:i4>
      </vt:variant>
      <vt:variant>
        <vt:lpwstr/>
      </vt:variant>
      <vt:variant>
        <vt:lpwstr>_Toc435006903</vt:lpwstr>
      </vt:variant>
      <vt:variant>
        <vt:i4>1179704</vt:i4>
      </vt:variant>
      <vt:variant>
        <vt:i4>194</vt:i4>
      </vt:variant>
      <vt:variant>
        <vt:i4>0</vt:i4>
      </vt:variant>
      <vt:variant>
        <vt:i4>5</vt:i4>
      </vt:variant>
      <vt:variant>
        <vt:lpwstr/>
      </vt:variant>
      <vt:variant>
        <vt:lpwstr>_Toc435006902</vt:lpwstr>
      </vt:variant>
      <vt:variant>
        <vt:i4>1179704</vt:i4>
      </vt:variant>
      <vt:variant>
        <vt:i4>188</vt:i4>
      </vt:variant>
      <vt:variant>
        <vt:i4>0</vt:i4>
      </vt:variant>
      <vt:variant>
        <vt:i4>5</vt:i4>
      </vt:variant>
      <vt:variant>
        <vt:lpwstr/>
      </vt:variant>
      <vt:variant>
        <vt:lpwstr>_Toc435006901</vt:lpwstr>
      </vt:variant>
      <vt:variant>
        <vt:i4>1179704</vt:i4>
      </vt:variant>
      <vt:variant>
        <vt:i4>182</vt:i4>
      </vt:variant>
      <vt:variant>
        <vt:i4>0</vt:i4>
      </vt:variant>
      <vt:variant>
        <vt:i4>5</vt:i4>
      </vt:variant>
      <vt:variant>
        <vt:lpwstr/>
      </vt:variant>
      <vt:variant>
        <vt:lpwstr>_Toc435006900</vt:lpwstr>
      </vt:variant>
      <vt:variant>
        <vt:i4>1769529</vt:i4>
      </vt:variant>
      <vt:variant>
        <vt:i4>176</vt:i4>
      </vt:variant>
      <vt:variant>
        <vt:i4>0</vt:i4>
      </vt:variant>
      <vt:variant>
        <vt:i4>5</vt:i4>
      </vt:variant>
      <vt:variant>
        <vt:lpwstr/>
      </vt:variant>
      <vt:variant>
        <vt:lpwstr>_Toc435006899</vt:lpwstr>
      </vt:variant>
      <vt:variant>
        <vt:i4>1769529</vt:i4>
      </vt:variant>
      <vt:variant>
        <vt:i4>170</vt:i4>
      </vt:variant>
      <vt:variant>
        <vt:i4>0</vt:i4>
      </vt:variant>
      <vt:variant>
        <vt:i4>5</vt:i4>
      </vt:variant>
      <vt:variant>
        <vt:lpwstr/>
      </vt:variant>
      <vt:variant>
        <vt:lpwstr>_Toc435006898</vt:lpwstr>
      </vt:variant>
      <vt:variant>
        <vt:i4>1769529</vt:i4>
      </vt:variant>
      <vt:variant>
        <vt:i4>164</vt:i4>
      </vt:variant>
      <vt:variant>
        <vt:i4>0</vt:i4>
      </vt:variant>
      <vt:variant>
        <vt:i4>5</vt:i4>
      </vt:variant>
      <vt:variant>
        <vt:lpwstr/>
      </vt:variant>
      <vt:variant>
        <vt:lpwstr>_Toc435006897</vt:lpwstr>
      </vt:variant>
      <vt:variant>
        <vt:i4>1769529</vt:i4>
      </vt:variant>
      <vt:variant>
        <vt:i4>158</vt:i4>
      </vt:variant>
      <vt:variant>
        <vt:i4>0</vt:i4>
      </vt:variant>
      <vt:variant>
        <vt:i4>5</vt:i4>
      </vt:variant>
      <vt:variant>
        <vt:lpwstr/>
      </vt:variant>
      <vt:variant>
        <vt:lpwstr>_Toc435006896</vt:lpwstr>
      </vt:variant>
      <vt:variant>
        <vt:i4>1769529</vt:i4>
      </vt:variant>
      <vt:variant>
        <vt:i4>152</vt:i4>
      </vt:variant>
      <vt:variant>
        <vt:i4>0</vt:i4>
      </vt:variant>
      <vt:variant>
        <vt:i4>5</vt:i4>
      </vt:variant>
      <vt:variant>
        <vt:lpwstr/>
      </vt:variant>
      <vt:variant>
        <vt:lpwstr>_Toc435006895</vt:lpwstr>
      </vt:variant>
      <vt:variant>
        <vt:i4>1769529</vt:i4>
      </vt:variant>
      <vt:variant>
        <vt:i4>146</vt:i4>
      </vt:variant>
      <vt:variant>
        <vt:i4>0</vt:i4>
      </vt:variant>
      <vt:variant>
        <vt:i4>5</vt:i4>
      </vt:variant>
      <vt:variant>
        <vt:lpwstr/>
      </vt:variant>
      <vt:variant>
        <vt:lpwstr>_Toc435006894</vt:lpwstr>
      </vt:variant>
      <vt:variant>
        <vt:i4>1769529</vt:i4>
      </vt:variant>
      <vt:variant>
        <vt:i4>140</vt:i4>
      </vt:variant>
      <vt:variant>
        <vt:i4>0</vt:i4>
      </vt:variant>
      <vt:variant>
        <vt:i4>5</vt:i4>
      </vt:variant>
      <vt:variant>
        <vt:lpwstr/>
      </vt:variant>
      <vt:variant>
        <vt:lpwstr>_Toc435006893</vt:lpwstr>
      </vt:variant>
      <vt:variant>
        <vt:i4>1769529</vt:i4>
      </vt:variant>
      <vt:variant>
        <vt:i4>134</vt:i4>
      </vt:variant>
      <vt:variant>
        <vt:i4>0</vt:i4>
      </vt:variant>
      <vt:variant>
        <vt:i4>5</vt:i4>
      </vt:variant>
      <vt:variant>
        <vt:lpwstr/>
      </vt:variant>
      <vt:variant>
        <vt:lpwstr>_Toc435006892</vt:lpwstr>
      </vt:variant>
      <vt:variant>
        <vt:i4>1769529</vt:i4>
      </vt:variant>
      <vt:variant>
        <vt:i4>128</vt:i4>
      </vt:variant>
      <vt:variant>
        <vt:i4>0</vt:i4>
      </vt:variant>
      <vt:variant>
        <vt:i4>5</vt:i4>
      </vt:variant>
      <vt:variant>
        <vt:lpwstr/>
      </vt:variant>
      <vt:variant>
        <vt:lpwstr>_Toc435006891</vt:lpwstr>
      </vt:variant>
      <vt:variant>
        <vt:i4>1769529</vt:i4>
      </vt:variant>
      <vt:variant>
        <vt:i4>122</vt:i4>
      </vt:variant>
      <vt:variant>
        <vt:i4>0</vt:i4>
      </vt:variant>
      <vt:variant>
        <vt:i4>5</vt:i4>
      </vt:variant>
      <vt:variant>
        <vt:lpwstr/>
      </vt:variant>
      <vt:variant>
        <vt:lpwstr>_Toc435006890</vt:lpwstr>
      </vt:variant>
      <vt:variant>
        <vt:i4>1703993</vt:i4>
      </vt:variant>
      <vt:variant>
        <vt:i4>116</vt:i4>
      </vt:variant>
      <vt:variant>
        <vt:i4>0</vt:i4>
      </vt:variant>
      <vt:variant>
        <vt:i4>5</vt:i4>
      </vt:variant>
      <vt:variant>
        <vt:lpwstr/>
      </vt:variant>
      <vt:variant>
        <vt:lpwstr>_Toc435006889</vt:lpwstr>
      </vt:variant>
      <vt:variant>
        <vt:i4>1703993</vt:i4>
      </vt:variant>
      <vt:variant>
        <vt:i4>110</vt:i4>
      </vt:variant>
      <vt:variant>
        <vt:i4>0</vt:i4>
      </vt:variant>
      <vt:variant>
        <vt:i4>5</vt:i4>
      </vt:variant>
      <vt:variant>
        <vt:lpwstr/>
      </vt:variant>
      <vt:variant>
        <vt:lpwstr>_Toc435006888</vt:lpwstr>
      </vt:variant>
      <vt:variant>
        <vt:i4>1703993</vt:i4>
      </vt:variant>
      <vt:variant>
        <vt:i4>104</vt:i4>
      </vt:variant>
      <vt:variant>
        <vt:i4>0</vt:i4>
      </vt:variant>
      <vt:variant>
        <vt:i4>5</vt:i4>
      </vt:variant>
      <vt:variant>
        <vt:lpwstr/>
      </vt:variant>
      <vt:variant>
        <vt:lpwstr>_Toc435006887</vt:lpwstr>
      </vt:variant>
      <vt:variant>
        <vt:i4>1703993</vt:i4>
      </vt:variant>
      <vt:variant>
        <vt:i4>98</vt:i4>
      </vt:variant>
      <vt:variant>
        <vt:i4>0</vt:i4>
      </vt:variant>
      <vt:variant>
        <vt:i4>5</vt:i4>
      </vt:variant>
      <vt:variant>
        <vt:lpwstr/>
      </vt:variant>
      <vt:variant>
        <vt:lpwstr>_Toc435006886</vt:lpwstr>
      </vt:variant>
      <vt:variant>
        <vt:i4>1703993</vt:i4>
      </vt:variant>
      <vt:variant>
        <vt:i4>92</vt:i4>
      </vt:variant>
      <vt:variant>
        <vt:i4>0</vt:i4>
      </vt:variant>
      <vt:variant>
        <vt:i4>5</vt:i4>
      </vt:variant>
      <vt:variant>
        <vt:lpwstr/>
      </vt:variant>
      <vt:variant>
        <vt:lpwstr>_Toc435006885</vt:lpwstr>
      </vt:variant>
      <vt:variant>
        <vt:i4>1703993</vt:i4>
      </vt:variant>
      <vt:variant>
        <vt:i4>86</vt:i4>
      </vt:variant>
      <vt:variant>
        <vt:i4>0</vt:i4>
      </vt:variant>
      <vt:variant>
        <vt:i4>5</vt:i4>
      </vt:variant>
      <vt:variant>
        <vt:lpwstr/>
      </vt:variant>
      <vt:variant>
        <vt:lpwstr>_Toc435006884</vt:lpwstr>
      </vt:variant>
      <vt:variant>
        <vt:i4>1703993</vt:i4>
      </vt:variant>
      <vt:variant>
        <vt:i4>80</vt:i4>
      </vt:variant>
      <vt:variant>
        <vt:i4>0</vt:i4>
      </vt:variant>
      <vt:variant>
        <vt:i4>5</vt:i4>
      </vt:variant>
      <vt:variant>
        <vt:lpwstr/>
      </vt:variant>
      <vt:variant>
        <vt:lpwstr>_Toc435006883</vt:lpwstr>
      </vt:variant>
      <vt:variant>
        <vt:i4>1703993</vt:i4>
      </vt:variant>
      <vt:variant>
        <vt:i4>74</vt:i4>
      </vt:variant>
      <vt:variant>
        <vt:i4>0</vt:i4>
      </vt:variant>
      <vt:variant>
        <vt:i4>5</vt:i4>
      </vt:variant>
      <vt:variant>
        <vt:lpwstr/>
      </vt:variant>
      <vt:variant>
        <vt:lpwstr>_Toc435006882</vt:lpwstr>
      </vt:variant>
      <vt:variant>
        <vt:i4>1703993</vt:i4>
      </vt:variant>
      <vt:variant>
        <vt:i4>68</vt:i4>
      </vt:variant>
      <vt:variant>
        <vt:i4>0</vt:i4>
      </vt:variant>
      <vt:variant>
        <vt:i4>5</vt:i4>
      </vt:variant>
      <vt:variant>
        <vt:lpwstr/>
      </vt:variant>
      <vt:variant>
        <vt:lpwstr>_Toc435006881</vt:lpwstr>
      </vt:variant>
      <vt:variant>
        <vt:i4>1703993</vt:i4>
      </vt:variant>
      <vt:variant>
        <vt:i4>62</vt:i4>
      </vt:variant>
      <vt:variant>
        <vt:i4>0</vt:i4>
      </vt:variant>
      <vt:variant>
        <vt:i4>5</vt:i4>
      </vt:variant>
      <vt:variant>
        <vt:lpwstr/>
      </vt:variant>
      <vt:variant>
        <vt:lpwstr>_Toc435006880</vt:lpwstr>
      </vt:variant>
      <vt:variant>
        <vt:i4>1376313</vt:i4>
      </vt:variant>
      <vt:variant>
        <vt:i4>56</vt:i4>
      </vt:variant>
      <vt:variant>
        <vt:i4>0</vt:i4>
      </vt:variant>
      <vt:variant>
        <vt:i4>5</vt:i4>
      </vt:variant>
      <vt:variant>
        <vt:lpwstr/>
      </vt:variant>
      <vt:variant>
        <vt:lpwstr>_Toc435006879</vt:lpwstr>
      </vt:variant>
      <vt:variant>
        <vt:i4>1376313</vt:i4>
      </vt:variant>
      <vt:variant>
        <vt:i4>50</vt:i4>
      </vt:variant>
      <vt:variant>
        <vt:i4>0</vt:i4>
      </vt:variant>
      <vt:variant>
        <vt:i4>5</vt:i4>
      </vt:variant>
      <vt:variant>
        <vt:lpwstr/>
      </vt:variant>
      <vt:variant>
        <vt:lpwstr>_Toc435006878</vt:lpwstr>
      </vt:variant>
      <vt:variant>
        <vt:i4>1376313</vt:i4>
      </vt:variant>
      <vt:variant>
        <vt:i4>44</vt:i4>
      </vt:variant>
      <vt:variant>
        <vt:i4>0</vt:i4>
      </vt:variant>
      <vt:variant>
        <vt:i4>5</vt:i4>
      </vt:variant>
      <vt:variant>
        <vt:lpwstr/>
      </vt:variant>
      <vt:variant>
        <vt:lpwstr>_Toc435006877</vt:lpwstr>
      </vt:variant>
      <vt:variant>
        <vt:i4>1376313</vt:i4>
      </vt:variant>
      <vt:variant>
        <vt:i4>38</vt:i4>
      </vt:variant>
      <vt:variant>
        <vt:i4>0</vt:i4>
      </vt:variant>
      <vt:variant>
        <vt:i4>5</vt:i4>
      </vt:variant>
      <vt:variant>
        <vt:lpwstr/>
      </vt:variant>
      <vt:variant>
        <vt:lpwstr>_Toc435006876</vt:lpwstr>
      </vt:variant>
      <vt:variant>
        <vt:i4>1376313</vt:i4>
      </vt:variant>
      <vt:variant>
        <vt:i4>32</vt:i4>
      </vt:variant>
      <vt:variant>
        <vt:i4>0</vt:i4>
      </vt:variant>
      <vt:variant>
        <vt:i4>5</vt:i4>
      </vt:variant>
      <vt:variant>
        <vt:lpwstr/>
      </vt:variant>
      <vt:variant>
        <vt:lpwstr>_Toc435006875</vt:lpwstr>
      </vt:variant>
      <vt:variant>
        <vt:i4>1376313</vt:i4>
      </vt:variant>
      <vt:variant>
        <vt:i4>26</vt:i4>
      </vt:variant>
      <vt:variant>
        <vt:i4>0</vt:i4>
      </vt:variant>
      <vt:variant>
        <vt:i4>5</vt:i4>
      </vt:variant>
      <vt:variant>
        <vt:lpwstr/>
      </vt:variant>
      <vt:variant>
        <vt:lpwstr>_Toc435006874</vt:lpwstr>
      </vt:variant>
      <vt:variant>
        <vt:i4>1376313</vt:i4>
      </vt:variant>
      <vt:variant>
        <vt:i4>20</vt:i4>
      </vt:variant>
      <vt:variant>
        <vt:i4>0</vt:i4>
      </vt:variant>
      <vt:variant>
        <vt:i4>5</vt:i4>
      </vt:variant>
      <vt:variant>
        <vt:lpwstr/>
      </vt:variant>
      <vt:variant>
        <vt:lpwstr>_Toc435006873</vt:lpwstr>
      </vt:variant>
      <vt:variant>
        <vt:i4>1376313</vt:i4>
      </vt:variant>
      <vt:variant>
        <vt:i4>14</vt:i4>
      </vt:variant>
      <vt:variant>
        <vt:i4>0</vt:i4>
      </vt:variant>
      <vt:variant>
        <vt:i4>5</vt:i4>
      </vt:variant>
      <vt:variant>
        <vt:lpwstr/>
      </vt:variant>
      <vt:variant>
        <vt:lpwstr>_Toc435006872</vt:lpwstr>
      </vt:variant>
      <vt:variant>
        <vt:i4>1376313</vt:i4>
      </vt:variant>
      <vt:variant>
        <vt:i4>8</vt:i4>
      </vt:variant>
      <vt:variant>
        <vt:i4>0</vt:i4>
      </vt:variant>
      <vt:variant>
        <vt:i4>5</vt:i4>
      </vt:variant>
      <vt:variant>
        <vt:lpwstr/>
      </vt:variant>
      <vt:variant>
        <vt:lpwstr>_Toc435006871</vt:lpwstr>
      </vt:variant>
      <vt:variant>
        <vt:i4>1376313</vt:i4>
      </vt:variant>
      <vt:variant>
        <vt:i4>2</vt:i4>
      </vt:variant>
      <vt:variant>
        <vt:i4>0</vt:i4>
      </vt:variant>
      <vt:variant>
        <vt:i4>5</vt:i4>
      </vt:variant>
      <vt:variant>
        <vt:lpwstr/>
      </vt:variant>
      <vt:variant>
        <vt:lpwstr>_Toc435006870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Araceli Cruz L</dc:creator>
  <cp:lastModifiedBy>Sandra Mota García</cp:lastModifiedBy>
  <cp:revision>30</cp:revision>
  <cp:lastPrinted>2025-09-04T16:21:00Z</cp:lastPrinted>
  <dcterms:created xsi:type="dcterms:W3CDTF">2026-01-05T18:53:00Z</dcterms:created>
  <dcterms:modified xsi:type="dcterms:W3CDTF">2026-01-13T00:59:00Z</dcterms:modified>
</cp:coreProperties>
</file>